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tbl>
      <w:tblPr>
        <w:tblStyle w:val="Grilledutableau"/>
        <w:tblW w:w="10907" w:type="dxa"/>
        <w:jc w:val="left"/>
        <w:tblInd w:w="-98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26"/>
        <w:gridCol w:w="3398"/>
        <w:gridCol w:w="3383"/>
      </w:tblGrid>
      <w:tr>
        <w:trPr>
          <w:trHeight w:val="909" w:hRule="atLeast"/>
        </w:trPr>
        <w:tc>
          <w:tcPr>
            <w:tcW w:w="10907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  <w:lang w:eastAsia="fr-FR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  <w:t>CAP AEPE SESSION 2022</w:t>
            </w:r>
          </w:p>
        </w:tc>
      </w:tr>
      <w:tr>
        <w:trPr>
          <w:trHeight w:val="582" w:hRule="atLeast"/>
        </w:trPr>
        <w:tc>
          <w:tcPr>
            <w:tcW w:w="10907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lang w:eastAsia="fr-FR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  <w:t>Épreuve</w:t>
            </w:r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  <w:t xml:space="preserve"> </w:t>
            </w:r>
            <w:bookmarkStart w:id="0" w:name="_GoBack"/>
            <w:bookmarkEnd w:id="0"/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  <w:t>EP3  :  Exercer son activité en accueil individuel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lang w:eastAsia="fr-FR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  <w:t>Épreuve</w:t>
            </w:r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  <w:t xml:space="preserve"> ponctuelle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eastAsia="fr-FR"/>
              </w:rPr>
              <w:t>Présentation du projet d’accueil</w:t>
            </w:r>
          </w:p>
        </w:tc>
      </w:tr>
      <w:tr>
        <w:trPr>
          <w:trHeight w:val="1406" w:hRule="atLeast"/>
        </w:trPr>
        <w:tc>
          <w:tcPr>
            <w:tcW w:w="4126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  <w:t>Nom de naissance 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  <w:t>Nom d’épouse ou d’usage 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</w:r>
          </w:p>
        </w:tc>
        <w:tc>
          <w:tcPr>
            <w:tcW w:w="3398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  <w:t>Prénom :</w:t>
            </w:r>
          </w:p>
        </w:tc>
        <w:tc>
          <w:tcPr>
            <w:tcW w:w="338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lang w:eastAsia="fr-FR"/>
              </w:rPr>
              <w:t>N° de candidat 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Proposition d’un plan possible de présentation du projet d’accueil d’enfants au domicile de l’assistante maternelle (5 pages maximum en dehors des annexes)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« Le projet d'accueil est un document écrit dans lequel l’assistante maternelle présente son offre d’accueil et décrit son travail en tant que professionnelle de la petite enfance. »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Partie 1 : présentation global du projet d’accueil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1° Présentation du cadre d’accueil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1.1. Présentation personnelle</w:t>
      </w:r>
      <w:r>
        <w:rPr>
          <w:rFonts w:eastAsia="Calibri" w:cs="Times New Roman"/>
          <w:color w:val="auto"/>
          <w:sz w:val="24"/>
          <w:szCs w:val="24"/>
        </w:rPr>
        <w:t> :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Nom, Prénom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Age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Parcours personnel et professionnel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Agrément : date de validité, le nombre d’enfants autorisés par le département, la dérogation éventuelle, nom du conseil départemental ayant délivré l’agrément ;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Qualités professionnelles et motivations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1.2. Présentation des formations</w:t>
      </w:r>
      <w:r>
        <w:rPr>
          <w:rFonts w:eastAsia="Calibri" w:cs="Times New Roman"/>
          <w:color w:val="auto"/>
          <w:sz w:val="24"/>
          <w:szCs w:val="24"/>
        </w:rPr>
        <w:t> 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Formation assistante maternelle : dates, durée, contenu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Formations autres que petite enfance : secourisme, stages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1.3. Présentation de l’assurance responsabilité civile et professionnelle</w:t>
      </w:r>
      <w:r>
        <w:rPr>
          <w:rFonts w:eastAsia="Calibri" w:cs="Times New Roman"/>
          <w:color w:val="auto"/>
          <w:sz w:val="24"/>
          <w:szCs w:val="24"/>
        </w:rPr>
        <w:t> 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Nom de l’assureur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Champ de la prise en charge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1.4. Présentation de la famille</w:t>
      </w:r>
      <w:r>
        <w:rPr>
          <w:rFonts w:eastAsia="Calibri" w:cs="Times New Roman"/>
          <w:color w:val="auto"/>
          <w:sz w:val="24"/>
          <w:szCs w:val="24"/>
        </w:rPr>
        <w:t xml:space="preserve"> : 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Conjoint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Enfants : nombre et âges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Animaux ou pas : nombre et âges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1.5. Présentation du cadre de l’exercice dans son cadre de vie</w:t>
      </w:r>
      <w:r>
        <w:rPr>
          <w:rFonts w:eastAsia="Calibri" w:cs="Times New Roman"/>
          <w:color w:val="auto"/>
          <w:sz w:val="24"/>
          <w:szCs w:val="24"/>
        </w:rPr>
        <w:t> 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  <w:u w:val="single"/>
        </w:rPr>
      </w:pPr>
      <w:r>
        <w:rPr>
          <w:rFonts w:eastAsia="Calibri" w:cs="Times New Roman"/>
          <w:color w:val="auto"/>
          <w:sz w:val="24"/>
          <w:szCs w:val="24"/>
          <w:u w:val="single"/>
        </w:rPr>
        <w:t>Description du logement et du lieu d’habitation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Secteur géographique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Type de logement (appartement ou maison : balcon, jardin, terrasse…)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Nombre de pièces et agencement (plan ou description des différentes pièces)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 xml:space="preserve">Indiquer si des espaces sont réservés aux enfants accueillis 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Espaces prévus et attributions (espace de repos, espace de jeu, espace de jeu extérieur – balançoire, bac à sable…- ou parc public…)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Coins des tous petits, des grands…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  <w:u w:val="single"/>
        </w:rPr>
      </w:pPr>
      <w:r>
        <w:rPr>
          <w:rFonts w:eastAsia="Calibri" w:cs="Times New Roman"/>
          <w:color w:val="auto"/>
          <w:sz w:val="24"/>
          <w:szCs w:val="24"/>
          <w:u w:val="single"/>
        </w:rPr>
        <w:t>Opération d’entretien du logement et des espaces réservés aux enfants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Quelles techniques mises en œuvre pour l’entretien du logement : quand, comment, la fréquence des opérations et quels produits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  <w:u w:val="single"/>
        </w:rPr>
      </w:pPr>
      <w:r>
        <w:rPr>
          <w:rFonts w:eastAsia="Calibri" w:cs="Times New Roman"/>
          <w:color w:val="auto"/>
          <w:sz w:val="24"/>
          <w:szCs w:val="24"/>
          <w:u w:val="single"/>
        </w:rPr>
        <w:t>Eléments de sécurité pour l’enfant mis en place dans le logement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  <w:u w:val="single"/>
        </w:rPr>
      </w:pPr>
      <w:r>
        <w:rPr>
          <w:rFonts w:eastAsia="Calibri" w:cs="Times New Roman"/>
          <w:color w:val="auto"/>
          <w:sz w:val="24"/>
          <w:szCs w:val="24"/>
        </w:rPr>
        <w:t>Quels matériels ou organisation des espaces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  <w:u w:val="single"/>
        </w:rPr>
      </w:pPr>
      <w:r>
        <w:rPr>
          <w:rFonts w:eastAsia="Calibri" w:cs="Times New Roman"/>
          <w:color w:val="auto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1.6 Présentation des contraintes réglementaires liées à la profession d’assistantes maternelle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Quelles sont vos actions pour respecter les éléments présents dans la convention collective nationale de travail des assistantes maternelles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Quels éléments doivent être présents dans le contrat de travail entre vous et les parents des enfants (mettre en annexe un exemple)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Comment respecter les limites entre vie privée et vie professionnelle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1.6. Présentation des partenaires éventuels dans le cadre de l’exercice de la profession</w:t>
      </w:r>
      <w:r>
        <w:rPr>
          <w:rFonts w:eastAsia="Calibri" w:cs="Times New Roman"/>
          <w:color w:val="auto"/>
          <w:sz w:val="24"/>
          <w:szCs w:val="24"/>
        </w:rPr>
        <w:t> 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La PMI : nommer et préciser son rôle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La puéricultrice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Le Relais d’assistante maternelle</w:t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right="-1134" w:hanging="0"/>
        <w:contextualSpacing/>
        <w:jc w:val="center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Partie n° 2 : présentation du projet d’accueil dans la cadre de la prise charge d’un ou plusieurs enfants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  <w:color w:val="auto"/>
          <w:sz w:val="24"/>
          <w:szCs w:val="24"/>
          <w:u w:val="single"/>
        </w:rPr>
      </w:pPr>
      <w:r>
        <w:rPr>
          <w:rFonts w:eastAsia="Calibri" w:cs="Times New Roman"/>
          <w:b/>
          <w:color w:val="auto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 xml:space="preserve">Dans cette partie vous décrierez concrètement vos actions pour le prise en charge </w:t>
      </w:r>
      <w:r>
        <w:rPr>
          <w:rFonts w:eastAsia="Calibri" w:cs="Times New Roman"/>
          <w:b/>
          <w:color w:val="auto"/>
          <w:sz w:val="28"/>
          <w:szCs w:val="28"/>
          <w:u w:val="single"/>
        </w:rPr>
        <w:t>d’un ou plusieurs enfants</w:t>
      </w:r>
      <w:r>
        <w:rPr>
          <w:rFonts w:eastAsia="Calibri" w:cs="Times New Roman"/>
          <w:b/>
          <w:color w:val="auto"/>
          <w:sz w:val="28"/>
          <w:szCs w:val="28"/>
        </w:rPr>
        <w:t xml:space="preserve"> dans le cadre de votre métier d’assistante maternelle.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  <w:t>2.Organisation des actions de l’assistante maternelle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2.1 présentation du ou des enfants accueillis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Prénom, âge, petite présentation de ses goûts, ses envies, son caractère, ses capacités psychomotrices, les éléments que vous prenez en compte pour mettre en place vos actions.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8"/>
          <w:szCs w:val="28"/>
        </w:rPr>
      </w:pPr>
      <w:r>
        <w:rPr>
          <w:rFonts w:eastAsia="Calibri" w:cs="Times New Roman"/>
          <w:b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2.2 Organisation de ses actions dans le temps</w:t>
      </w:r>
      <w:r>
        <w:rPr>
          <w:rFonts w:eastAsia="Calibri" w:cs="Times New Roman"/>
          <w:color w:val="auto"/>
          <w:sz w:val="24"/>
          <w:szCs w:val="24"/>
        </w:rPr>
        <w:t> 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- Le déroulement d’une journée type de prise en charge d’un ou plusieurs enfants : présentation sous forme d’un planning d’activités : horaire d’accueil, activités durant la journée, reprise en charge des enfants par les parents.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- Exemples d’activités proposées en fonction du degré de développement et d’autonomie de l’enfant, en prenant en compte les ressources et les contraintes du logement d’accueil.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- exemple de prise en compte d’une situation imprévue : quelle proposition nouvelle apportée.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2.3 Identification des contraintes pour la mise en place d’actions dans le cadre de l’accueil de l’enfant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Que faites-vous en tant que professionnelle de la petite enfance et dans le cadre d’accueil d’enfants pour prendre en compte les vœux éducatifs des parents ?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2.4 la transmission d’informations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ab/>
        <w:t>- support pour transmettre des informations aux parents : cahier de transmissions, SMS, mails…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b/>
          <w:b/>
          <w:color w:val="auto"/>
          <w:sz w:val="24"/>
          <w:szCs w:val="24"/>
        </w:rPr>
      </w:pPr>
      <w:r>
        <w:rPr>
          <w:rFonts w:eastAsia="Calibri" w:cs="Times New Roman"/>
          <w:b/>
          <w:color w:val="auto"/>
          <w:sz w:val="24"/>
          <w:szCs w:val="24"/>
        </w:rPr>
        <w:t>2.4 Description des actions en fonction des besoins de l’enfant et les caractéristiques du ou des enfants que vous avez choisi de présenter (tout n’est pas à compléter)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ab/>
      </w:r>
      <w:r>
        <w:rPr>
          <w:rFonts w:eastAsia="Wingdings" w:cs="Wingdings" w:ascii="Wingdings" w:hAnsi="Wingdings"/>
          <w:color w:val="auto"/>
          <w:sz w:val="24"/>
          <w:szCs w:val="24"/>
        </w:rPr>
        <w:t></w:t>
      </w:r>
      <w:r>
        <w:rPr>
          <w:rFonts w:eastAsia="Calibri" w:cs="Times New Roman"/>
          <w:color w:val="auto"/>
          <w:sz w:val="24"/>
          <w:szCs w:val="24"/>
          <w:u w:val="single"/>
        </w:rPr>
        <w:t>Besoin d’alimentation</w:t>
      </w:r>
      <w:r>
        <w:rPr>
          <w:rFonts w:eastAsia="Calibri" w:cs="Times New Roman"/>
          <w:color w:val="auto"/>
          <w:sz w:val="24"/>
          <w:szCs w:val="24"/>
        </w:rPr>
        <w:t xml:space="preserve"> : </w:t>
      </w:r>
      <w:r>
        <w:rPr>
          <w:rFonts w:eastAsia="Calibri" w:cs="Times New Roman"/>
          <w:color w:val="auto"/>
          <w:sz w:val="24"/>
          <w:szCs w:val="24"/>
          <w:u w:val="single"/>
        </w:rPr>
        <w:t>(il est impératif de décrire l’ensemble de la préparation d’un repas, puis son service, ne pas se limiter au biberon)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La conception des repas par l’assistant maternel 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Exemple de menu équilibré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Respect des étapes de la diversification alimentaire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La prise en compte des goûts et des habitudes alimentaires de l’enfant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La prise en compte du budget alloué à la conception du repas</w:t>
      </w:r>
    </w:p>
    <w:p>
      <w:pPr>
        <w:pStyle w:val="ListParagraph"/>
        <w:numPr>
          <w:ilvl w:val="1"/>
          <w:numId w:val="6"/>
        </w:numPr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 xml:space="preserve">La gestion des stocks des denrées </w:t>
      </w:r>
    </w:p>
    <w:p>
      <w:pPr>
        <w:pStyle w:val="ListParagraph"/>
        <w:spacing w:lineRule="auto" w:line="240" w:before="0" w:after="0"/>
        <w:ind w:left="1440" w:hanging="0"/>
        <w:contextualSpacing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Description de la préparation d’un repas en milieu familial : choix des denrées, choix des matériels, choix des recettes, étapes de réalisation, lieu de stockage et de conservation, choix des modes de conservation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Servir un repas en milieu familial : quelles actions pour respecter le rythme de l’enfant, pour favoriser une ambiance favorable à la prise du repas, température des aliments, durée du repas, devenir des aliments non consommés.</w:t>
      </w:r>
    </w:p>
    <w:p>
      <w:pPr>
        <w:pStyle w:val="Normal"/>
        <w:spacing w:lineRule="auto" w:line="240" w:before="0" w:after="0"/>
        <w:ind w:left="360" w:hanging="0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ab/>
      </w:r>
      <w:r>
        <w:rPr>
          <w:rFonts w:eastAsia="Wingdings" w:cs="Wingdings" w:ascii="Wingdings" w:hAnsi="Wingdings"/>
          <w:color w:val="auto"/>
          <w:sz w:val="24"/>
          <w:szCs w:val="24"/>
        </w:rPr>
        <w:t></w:t>
      </w:r>
      <w:r>
        <w:rPr>
          <w:rFonts w:eastAsia="Calibri" w:cs="Times New Roman"/>
          <w:color w:val="auto"/>
          <w:sz w:val="24"/>
          <w:szCs w:val="24"/>
          <w:u w:val="single"/>
        </w:rPr>
        <w:t>Besoin de sommeil</w:t>
      </w:r>
      <w:r>
        <w:rPr>
          <w:rFonts w:eastAsia="Calibri" w:cs="Times New Roman"/>
          <w:color w:val="auto"/>
          <w:sz w:val="24"/>
          <w:szCs w:val="24"/>
        </w:rPr>
        <w:t> : habitudes et lieu d’endormissement, rituels, rythmes, durée, surveillance de la sieste, signes de fatigues …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Wingdings" w:cs="Wingdings" w:ascii="Wingdings" w:hAnsi="Wingdings"/>
          <w:color w:val="auto"/>
          <w:sz w:val="24"/>
          <w:szCs w:val="24"/>
        </w:rPr>
        <w:t></w:t>
      </w:r>
      <w:r>
        <w:rPr>
          <w:rFonts w:eastAsia="Calibri" w:cs="Times New Roman"/>
          <w:color w:val="auto"/>
          <w:sz w:val="24"/>
          <w:szCs w:val="24"/>
          <w:u w:val="single"/>
        </w:rPr>
        <w:t>Besoin d’être propre</w:t>
      </w:r>
      <w:r>
        <w:rPr>
          <w:rFonts w:eastAsia="Calibri" w:cs="Times New Roman"/>
          <w:color w:val="auto"/>
          <w:sz w:val="24"/>
          <w:szCs w:val="24"/>
        </w:rPr>
        <w:t> : pour la pratique des changes ; l’enfant et l’apprentissage de la propreté ; Matériels et produits fournit par l’assistant maternel, par les parents.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ab/>
      </w:r>
      <w:r>
        <w:rPr>
          <w:rFonts w:eastAsia="Wingdings" w:cs="Wingdings" w:ascii="Wingdings" w:hAnsi="Wingdings"/>
          <w:color w:val="auto"/>
          <w:sz w:val="24"/>
          <w:szCs w:val="24"/>
        </w:rPr>
        <w:t></w:t>
      </w:r>
      <w:r>
        <w:rPr>
          <w:rFonts w:eastAsia="Calibri" w:cs="Times New Roman"/>
          <w:color w:val="auto"/>
          <w:sz w:val="24"/>
          <w:szCs w:val="24"/>
          <w:u w:val="single"/>
        </w:rPr>
        <w:t>Besoin d’activités d’éveil et d’acquisition de l’autonomie</w:t>
      </w:r>
      <w:r>
        <w:rPr>
          <w:rFonts w:eastAsia="Calibri" w:cs="Times New Roman"/>
          <w:color w:val="auto"/>
          <w:sz w:val="24"/>
          <w:szCs w:val="24"/>
        </w:rPr>
        <w:t> : Les jeux et jouets adaptés à l’âge de l’enfant ; les centres d’intérêts de l’enfant ; les lieux fréquentés (médiathèque, ludothèque, RAM …). Ce que l’assistant maternel propose (promenade en forêt, jardinage, chansons, cuisine, marché …). Les sorties, quand et comment ?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ab/>
      </w:r>
      <w:r>
        <w:rPr>
          <w:rFonts w:eastAsia="Wingdings" w:cs="Wingdings" w:ascii="Wingdings" w:hAnsi="Wingdings"/>
          <w:color w:val="auto"/>
          <w:sz w:val="24"/>
          <w:szCs w:val="24"/>
        </w:rPr>
        <w:t></w:t>
      </w:r>
      <w:r>
        <w:rPr>
          <w:rFonts w:eastAsia="Calibri" w:cs="Times New Roman"/>
          <w:color w:val="auto"/>
          <w:sz w:val="24"/>
          <w:szCs w:val="24"/>
          <w:u w:val="single"/>
        </w:rPr>
        <w:t>Besoin d’être rassuré : le doudou, la tétine</w:t>
      </w:r>
      <w:r>
        <w:rPr>
          <w:rFonts w:eastAsia="Calibri" w:cs="Times New Roman"/>
          <w:color w:val="auto"/>
          <w:sz w:val="24"/>
          <w:szCs w:val="24"/>
        </w:rPr>
        <w:t> : Sa place dans la journée et selon les moments ; les habitudes de l’enfant et les demandes des parents.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  <w:u w:val="single"/>
        </w:rPr>
      </w:pPr>
      <w:r>
        <w:rPr>
          <w:rFonts w:eastAsia="Calibri" w:cs="Times New Roman"/>
          <w:color w:val="auto"/>
          <w:sz w:val="24"/>
          <w:szCs w:val="24"/>
          <w:u w:val="single"/>
        </w:rPr>
        <w:t>Conclusions 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Quelques pistes de réflexion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Intérêts de la mise en place d’un projet d’accueil pour la prise en charge de l’enfant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 xml:space="preserve">Proposition d’améliorations possibles du projet d’accueil, intérêt du projet d’accueil pour la professionnalisation de l’assistante maternelle.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Annexes :  vous pouvez joindre en plus de ce projet d’accueil quelques documents en annexe qui sont utilisés dans le cadre du projet d’accueil.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426" w:footer="708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roman"/>
    <w:pitch w:val="variable"/>
  </w:font>
  <w:font w:name="Calibri">
    <w:charset w:val="01"/>
    <w:family w:val="auto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74326371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04c8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e4341d"/>
    <w:rPr>
      <w:color w:val="00000A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e4341d"/>
    <w:rPr>
      <w:color w:val="00000A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f70e4"/>
    <w:rPr>
      <w:rFonts w:ascii="Segoe UI" w:hAnsi="Segoe UI" w:cs="Segoe UI"/>
      <w:color w:val="00000A"/>
      <w:sz w:val="18"/>
      <w:szCs w:val="18"/>
    </w:rPr>
  </w:style>
  <w:style w:type="character" w:styleId="ListLabel1">
    <w:name w:val="ListLabel 1"/>
    <w:qFormat/>
    <w:rPr>
      <w:rFonts w:ascii="Calibri" w:hAnsi="Calibri"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alibri" w:hAnsi="Calibri" w:eastAsia="Calibri" w:cs="Calibri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Calibri" w:hAnsi="Calibri" w:eastAsia="Calibri" w:cs="Calibri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ascii="Calibri" w:hAnsi="Calibri" w:eastAsia="Calibri" w:cs="Calibri"/>
      <w:sz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ascii="Calibri" w:hAnsi="Calibri" w:eastAsia="Calibri" w:cs="Calibri"/>
      <w:sz w:val="24"/>
    </w:rPr>
  </w:style>
  <w:style w:type="character" w:styleId="ListLabel20">
    <w:name w:val="ListLabel 20"/>
    <w:qFormat/>
    <w:rPr>
      <w:rFonts w:ascii="Calibri" w:hAnsi="Calibri" w:cs="Courier New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ascii="Calibri" w:hAnsi="Calibri" w:eastAsia="Calibri" w:cs="Calibri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">
    <w:name w:val="Header"/>
    <w:basedOn w:val="Normal"/>
    <w:link w:val="En-tteCar"/>
    <w:uiPriority w:val="99"/>
    <w:unhideWhenUsed/>
    <w:rsid w:val="00e434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e4341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f70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320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604c8"/>
    <w:pPr>
      <w:spacing w:after="0" w:line="240" w:lineRule="auto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1652-2FEC-48A6-8EA7-B810B4AC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3</Pages>
  <Words>1035</Words>
  <Characters>5503</Characters>
  <CharactersWithSpaces>6443</CharactersWithSpaces>
  <Paragraphs>83</Paragraphs>
  <Company>Rectorat de Rouen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2021-10-22T07:35:00Z</dcterms:created>
  <dc:creator>Utilisateur Windows</dc:creator>
  <dc:description/>
  <dc:language>fr-FR</dc:language>
  <cp:lastModifiedBy/>
  <cp:lastPrinted>2019-02-28T13:50:00Z</cp:lastPrinted>
  <dcterms:modified xsi:type="dcterms:W3CDTF">2021-10-22T16:48:28Z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Rouen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