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100" w:rsidRDefault="00911930">
      <w:bookmarkStart w:id="0" w:name="_GoBack"/>
      <w:bookmarkEnd w:id="0"/>
      <w:r>
        <w:rPr>
          <w:b/>
          <w:bCs/>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5429250</wp:posOffset>
                </wp:positionH>
                <wp:positionV relativeFrom="paragraph">
                  <wp:posOffset>-404495</wp:posOffset>
                </wp:positionV>
                <wp:extent cx="1143000" cy="967740"/>
                <wp:effectExtent l="0" t="0" r="381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100" w:rsidRDefault="00253100" w:rsidP="00253100">
                            <w:r>
                              <w:rPr>
                                <w:noProof/>
                              </w:rPr>
                              <w:drawing>
                                <wp:inline distT="0" distB="0" distL="0" distR="0">
                                  <wp:extent cx="959519" cy="8839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9519" cy="883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7.5pt;margin-top:-31.85pt;width:90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" filled="f" stroked="f">
                <v:textbox>
                  <w:txbxContent>
                    <w:p w:rsidR="00253100" w:rsidRDefault="00253100" w:rsidP="00253100">
                      <w:r>
                        <w:rPr>
                          <w:noProof/>
                        </w:rPr>
                        <w:drawing>
                          <wp:inline distT="0" distB="0" distL="0" distR="0">
                            <wp:extent cx="959519" cy="8839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9519" cy="883920"/>
                                    </a:xfrm>
                                    <a:prstGeom prst="rect">
                                      <a:avLst/>
                                    </a:prstGeom>
                                    <a:noFill/>
                                    <a:ln>
                                      <a:noFill/>
                                    </a:ln>
                                  </pic:spPr>
                                </pic:pic>
                              </a:graphicData>
                            </a:graphic>
                          </wp:inline>
                        </w:drawing>
                      </w:r>
                    </w:p>
                  </w:txbxContent>
                </v:textbox>
              </v:rect>
            </w:pict>
          </mc:Fallback>
        </mc:AlternateContent>
      </w:r>
      <w:r>
        <w:rPr>
          <w:b/>
          <w:bCs/>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4453890</wp:posOffset>
                </wp:positionH>
                <wp:positionV relativeFrom="paragraph">
                  <wp:posOffset>-404495</wp:posOffset>
                </wp:positionV>
                <wp:extent cx="807720" cy="967740"/>
                <wp:effectExtent l="1905" t="0" r="0" b="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100" w:rsidRDefault="00253100" w:rsidP="00253100">
                            <w:r>
                              <w:rPr>
                                <w:noProof/>
                              </w:rPr>
                              <w:drawing>
                                <wp:inline distT="0" distB="0" distL="0" distR="0">
                                  <wp:extent cx="624840" cy="88625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8862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50.7pt;margin-top:-31.85pt;width:63.6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" filled="f" stroked="f">
                <v:textbox>
                  <w:txbxContent>
                    <w:p w:rsidR="00253100" w:rsidRDefault="00253100" w:rsidP="00253100">
                      <w:r>
                        <w:rPr>
                          <w:noProof/>
                        </w:rPr>
                        <w:drawing>
                          <wp:inline distT="0" distB="0" distL="0" distR="0">
                            <wp:extent cx="624840" cy="88625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886253"/>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3539490</wp:posOffset>
                </wp:positionH>
                <wp:positionV relativeFrom="paragraph">
                  <wp:posOffset>-404495</wp:posOffset>
                </wp:positionV>
                <wp:extent cx="807720" cy="967740"/>
                <wp:effectExtent l="1905"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100" w:rsidRDefault="00253100">
                            <w:r w:rsidRPr="00253100">
                              <w:rPr>
                                <w:noProof/>
                              </w:rPr>
                              <w:drawing>
                                <wp:inline distT="0" distB="0" distL="0" distR="0">
                                  <wp:extent cx="615315" cy="890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 cy="890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278.7pt;margin-top:-31.85pt;width:63.6pt;height:7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" filled="f" stroked="f">
                <v:textbox>
                  <w:txbxContent>
                    <w:p w:rsidR="00253100" w:rsidRDefault="00253100">
                      <w:r w:rsidRPr="00253100">
                        <w:rPr>
                          <w:noProof/>
                        </w:rPr>
                        <w:drawing>
                          <wp:inline distT="0" distB="0" distL="0" distR="0">
                            <wp:extent cx="615315" cy="890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 cy="8909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-438150</wp:posOffset>
                </wp:positionH>
                <wp:positionV relativeFrom="paragraph">
                  <wp:posOffset>-404495</wp:posOffset>
                </wp:positionV>
                <wp:extent cx="1219200" cy="1051560"/>
                <wp:effectExtent l="0" t="0" r="381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100" w:rsidRDefault="00253100">
                            <w:r>
                              <w:rPr>
                                <w:noProof/>
                              </w:rPr>
                              <w:drawing>
                                <wp:inline distT="0" distB="0" distL="0" distR="0">
                                  <wp:extent cx="1127760" cy="10391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_region_Normandie_CMJ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1874" cy="10429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34.5pt;margin-top:-31.85pt;width:96pt;height: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" filled="f" stroked="f">
                <v:textbox>
                  <w:txbxContent>
                    <w:p w:rsidR="00253100" w:rsidRDefault="00253100">
                      <w:r>
                        <w:rPr>
                          <w:noProof/>
                        </w:rPr>
                        <w:drawing>
                          <wp:inline distT="0" distB="0" distL="0" distR="0">
                            <wp:extent cx="1127760" cy="10391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_region_Normandie_CMJ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1874" cy="1042973"/>
                                    </a:xfrm>
                                    <a:prstGeom prst="rect">
                                      <a:avLst/>
                                    </a:prstGeom>
                                  </pic:spPr>
                                </pic:pic>
                              </a:graphicData>
                            </a:graphic>
                          </wp:inline>
                        </w:drawing>
                      </w:r>
                    </w:p>
                  </w:txbxContent>
                </v:textbox>
              </v:rect>
            </w:pict>
          </mc:Fallback>
        </mc:AlternateContent>
      </w:r>
    </w:p>
    <w:p w:rsidR="00253100" w:rsidRDefault="00253100"/>
    <w:p w:rsidR="00253100" w:rsidRDefault="00253100"/>
    <w:p w:rsidR="00253100" w:rsidRDefault="00253100"/>
    <w:p w:rsidR="00253100" w:rsidRDefault="00253100"/>
    <w:p w:rsidR="0011372E" w:rsidRDefault="004E7A1B">
      <w:r>
        <w:t xml:space="preserve">                    </w:t>
      </w:r>
    </w:p>
    <w:p w:rsidR="0011372E" w:rsidRDefault="0011372E"/>
    <w:p w:rsidR="0011372E" w:rsidRDefault="00911930">
      <w:r>
        <w:rPr>
          <w:noProof/>
        </w:rPr>
        <mc:AlternateContent>
          <mc:Choice Requires="wps">
            <w:drawing>
              <wp:anchor distT="0" distB="0" distL="114300" distR="114300" simplePos="0" relativeHeight="251662336" behindDoc="0" locked="0" layoutInCell="1" allowOverlap="1">
                <wp:simplePos x="0" y="0"/>
                <wp:positionH relativeFrom="column">
                  <wp:posOffset>-125730</wp:posOffset>
                </wp:positionH>
                <wp:positionV relativeFrom="paragraph">
                  <wp:posOffset>22225</wp:posOffset>
                </wp:positionV>
                <wp:extent cx="5554980" cy="464820"/>
                <wp:effectExtent l="3810" t="1905" r="381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46482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3100" w:rsidRPr="00253100" w:rsidRDefault="00253100">
                            <w:pPr>
                              <w:rPr>
                                <w:rFonts w:ascii="Marianne" w:hAnsi="Marianne"/>
                                <w:b/>
                                <w:color w:val="FFFFFF" w:themeColor="background1"/>
                                <w:sz w:val="32"/>
                                <w:szCs w:val="32"/>
                              </w:rPr>
                            </w:pPr>
                            <w:r w:rsidRPr="00253100">
                              <w:rPr>
                                <w:rFonts w:ascii="Marianne" w:hAnsi="Marianne"/>
                                <w:b/>
                                <w:color w:val="FFFFFF" w:themeColor="background1"/>
                                <w:sz w:val="32"/>
                                <w:szCs w:val="32"/>
                              </w:rPr>
                              <w:t>RAPPEL</w:t>
                            </w:r>
                            <w:r w:rsidRPr="00253100">
                              <w:rPr>
                                <w:rFonts w:ascii="Courier New" w:hAnsi="Courier New" w:cs="Courier New"/>
                                <w:b/>
                                <w:color w:val="FFFFFF" w:themeColor="background1"/>
                                <w:sz w:val="32"/>
                                <w:szCs w:val="32"/>
                              </w:rPr>
                              <w:t> </w:t>
                            </w:r>
                            <w:r w:rsidRPr="00253100">
                              <w:rPr>
                                <w:rFonts w:ascii="Marianne" w:hAnsi="Marianne"/>
                                <w:b/>
                                <w:color w:val="FFFFFF" w:themeColor="background1"/>
                                <w:sz w:val="32"/>
                                <w:szCs w:val="32"/>
                              </w:rPr>
                              <w:t>: LES CHANTIERS DE JEUNES BENEVOLES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0" style="position:absolute;margin-left:-9.9pt;margin-top:1.75pt;width:437.4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" fillcolor="#e36c0a [2409]" stroked="f">
                <v:textbox>
                  <w:txbxContent>
                    <w:p w:rsidR="00253100" w:rsidRPr="00253100" w:rsidRDefault="00253100">
                      <w:pPr>
                        <w:rPr>
                          <w:rFonts w:ascii="Marianne" w:hAnsi="Marianne"/>
                          <w:b/>
                          <w:color w:val="FFFFFF" w:themeColor="background1"/>
                          <w:sz w:val="32"/>
                          <w:szCs w:val="32"/>
                        </w:rPr>
                      </w:pPr>
                      <w:r w:rsidRPr="00253100">
                        <w:rPr>
                          <w:rFonts w:ascii="Marianne" w:hAnsi="Marianne"/>
                          <w:b/>
                          <w:color w:val="FFFFFF" w:themeColor="background1"/>
                          <w:sz w:val="32"/>
                          <w:szCs w:val="32"/>
                        </w:rPr>
                        <w:t>RAPPEL</w:t>
                      </w:r>
                      <w:r w:rsidRPr="00253100">
                        <w:rPr>
                          <w:rFonts w:ascii="Courier New" w:hAnsi="Courier New" w:cs="Courier New"/>
                          <w:b/>
                          <w:color w:val="FFFFFF" w:themeColor="background1"/>
                          <w:sz w:val="32"/>
                          <w:szCs w:val="32"/>
                        </w:rPr>
                        <w:t> </w:t>
                      </w:r>
                      <w:r w:rsidRPr="00253100">
                        <w:rPr>
                          <w:rFonts w:ascii="Marianne" w:hAnsi="Marianne"/>
                          <w:b/>
                          <w:color w:val="FFFFFF" w:themeColor="background1"/>
                          <w:sz w:val="32"/>
                          <w:szCs w:val="32"/>
                        </w:rPr>
                        <w:t>: LES CHANTIERS DE JEUNES BENEVOLES</w:t>
                      </w:r>
                    </w:p>
                  </w:txbxContent>
                </v:textbox>
              </v:roundrect>
            </w:pict>
          </mc:Fallback>
        </mc:AlternateContent>
      </w:r>
    </w:p>
    <w:p w:rsidR="00253100" w:rsidRDefault="00253100"/>
    <w:p w:rsidR="00253100" w:rsidRDefault="00911930">
      <w:r>
        <w:rPr>
          <w:noProof/>
        </w:rPr>
        <mc:AlternateContent>
          <mc:Choice Requires="wps">
            <w:drawing>
              <wp:anchor distT="0" distB="0" distL="114300" distR="114300" simplePos="0" relativeHeight="251663360" behindDoc="0" locked="0" layoutInCell="1" allowOverlap="1">
                <wp:simplePos x="0" y="0"/>
                <wp:positionH relativeFrom="column">
                  <wp:posOffset>2602230</wp:posOffset>
                </wp:positionH>
                <wp:positionV relativeFrom="paragraph">
                  <wp:posOffset>75565</wp:posOffset>
                </wp:positionV>
                <wp:extent cx="2659380" cy="381000"/>
                <wp:effectExtent l="7620" t="53340" r="85725" b="13716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436">
                          <a:off x="0" y="0"/>
                          <a:ext cx="2659380" cy="381000"/>
                        </a:xfrm>
                        <a:prstGeom prst="roundRect">
                          <a:avLst>
                            <a:gd name="adj" fmla="val 16667"/>
                          </a:avLst>
                        </a:prstGeom>
                        <a:solidFill>
                          <a:schemeClr val="accent5">
                            <a:lumMod val="60000"/>
                            <a:lumOff val="40000"/>
                          </a:schemeClr>
                        </a:solidFill>
                        <a:ln>
                          <a:noFill/>
                        </a:ln>
                        <a:effectLst>
                          <a:outerShdw dist="107763" dir="2700000" algn="ctr" rotWithShape="0">
                            <a:schemeClr val="accent1">
                              <a:lumMod val="75000"/>
                              <a:lumOff val="0"/>
                              <a:alpha val="5000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3100" w:rsidRPr="00253100" w:rsidRDefault="00253100" w:rsidP="00253100">
                            <w:pPr>
                              <w:jc w:val="center"/>
                              <w:rPr>
                                <w:rFonts w:ascii="Marianne" w:hAnsi="Marianne"/>
                                <w:b/>
                                <w:color w:val="FFFFFF" w:themeColor="background1"/>
                                <w:sz w:val="32"/>
                                <w:szCs w:val="32"/>
                              </w:rPr>
                            </w:pPr>
                            <w:r>
                              <w:rPr>
                                <w:rFonts w:ascii="Marianne" w:hAnsi="Marianne"/>
                                <w:b/>
                                <w:color w:val="FFFFFF" w:themeColor="background1"/>
                                <w:sz w:val="32"/>
                                <w:szCs w:val="32"/>
                              </w:rPr>
                              <w:t>QU’EST-CE QUE C’EST</w:t>
                            </w:r>
                            <w:r>
                              <w:rPr>
                                <w:rFonts w:ascii="Courier New" w:hAnsi="Courier New" w:cs="Courier New"/>
                                <w:b/>
                                <w:color w:val="FFFFFF" w:themeColor="background1"/>
                                <w:sz w:val="32"/>
                                <w:szCs w:val="32"/>
                              </w:rPr>
                              <w:t> </w:t>
                            </w:r>
                            <w:r>
                              <w:rPr>
                                <w:rFonts w:ascii="Marianne" w:hAnsi="Marianne"/>
                                <w:b/>
                                <w:color w:val="FFFFFF" w:themeColor="background1"/>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204.9pt;margin-top:5.95pt;width:209.4pt;height:30pt;rotation:-15011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" fillcolor="#92cddc [1944]" stroked="f">
                <v:shadow on="t" color="#365f91 [2404]" opacity=".5" offset="6pt,6pt"/>
                <v:textbox>
                  <w:txbxContent>
                    <w:p w:rsidR="00253100" w:rsidRPr="00253100" w:rsidRDefault="00253100" w:rsidP="00253100">
                      <w:pPr>
                        <w:jc w:val="center"/>
                        <w:rPr>
                          <w:rFonts w:ascii="Marianne" w:hAnsi="Marianne"/>
                          <w:b/>
                          <w:color w:val="FFFFFF" w:themeColor="background1"/>
                          <w:sz w:val="32"/>
                          <w:szCs w:val="32"/>
                        </w:rPr>
                      </w:pPr>
                      <w:r>
                        <w:rPr>
                          <w:rFonts w:ascii="Marianne" w:hAnsi="Marianne"/>
                          <w:b/>
                          <w:color w:val="FFFFFF" w:themeColor="background1"/>
                          <w:sz w:val="32"/>
                          <w:szCs w:val="32"/>
                        </w:rPr>
                        <w:t>QU’EST-CE QUE C’EST</w:t>
                      </w:r>
                      <w:r>
                        <w:rPr>
                          <w:rFonts w:ascii="Courier New" w:hAnsi="Courier New" w:cs="Courier New"/>
                          <w:b/>
                          <w:color w:val="FFFFFF" w:themeColor="background1"/>
                          <w:sz w:val="32"/>
                          <w:szCs w:val="32"/>
                        </w:rPr>
                        <w:t> </w:t>
                      </w:r>
                      <w:r>
                        <w:rPr>
                          <w:rFonts w:ascii="Marianne" w:hAnsi="Marianne"/>
                          <w:b/>
                          <w:color w:val="FFFFFF" w:themeColor="background1"/>
                          <w:sz w:val="32"/>
                          <w:szCs w:val="32"/>
                        </w:rPr>
                        <w:t>?</w:t>
                      </w:r>
                    </w:p>
                  </w:txbxContent>
                </v:textbox>
              </v:roundrect>
            </w:pict>
          </mc:Fallback>
        </mc:AlternateContent>
      </w:r>
    </w:p>
    <w:p w:rsidR="00253100" w:rsidRDefault="00253100"/>
    <w:p w:rsidR="00253100" w:rsidRDefault="00253100"/>
    <w:p w:rsidR="0011372E" w:rsidRDefault="0011372E">
      <w:pPr>
        <w:rPr>
          <w:b/>
          <w:bCs/>
          <w:sz w:val="28"/>
          <w:szCs w:val="28"/>
        </w:rPr>
      </w:pPr>
    </w:p>
    <w:p w:rsidR="0011372E" w:rsidRDefault="00911930" w:rsidP="00253100">
      <w:pPr>
        <w:jc w:val="center"/>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69215</wp:posOffset>
                </wp:positionV>
                <wp:extent cx="3009900" cy="2194560"/>
                <wp:effectExtent l="381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BC5" w:rsidRDefault="00011BC5">
                            <w:r>
                              <w:rPr>
                                <w:b/>
                                <w:bCs/>
                                <w:noProof/>
                                <w:sz w:val="28"/>
                                <w:szCs w:val="28"/>
                              </w:rPr>
                              <w:drawing>
                                <wp:inline distT="0" distB="0" distL="0" distR="0">
                                  <wp:extent cx="2712720" cy="203405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9188" cy="20314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9pt;margin-top:5.45pt;width:237pt;height:17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YSuA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" filled="f" stroked="f">
                <v:textbox>
                  <w:txbxContent>
                    <w:p w:rsidR="00011BC5" w:rsidRDefault="00011BC5">
                      <w:r>
                        <w:rPr>
                          <w:b/>
                          <w:bCs/>
                          <w:noProof/>
                          <w:sz w:val="28"/>
                          <w:szCs w:val="28"/>
                        </w:rPr>
                        <w:drawing>
                          <wp:inline distT="0" distB="0" distL="0" distR="0">
                            <wp:extent cx="2712720" cy="203405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9188" cy="2031405"/>
                                    </a:xfrm>
                                    <a:prstGeom prst="rect">
                                      <a:avLst/>
                                    </a:prstGeom>
                                    <a:noFill/>
                                    <a:ln>
                                      <a:noFill/>
                                    </a:ln>
                                  </pic:spPr>
                                </pic:pic>
                              </a:graphicData>
                            </a:graphic>
                          </wp:inline>
                        </w:drawing>
                      </w:r>
                    </w:p>
                  </w:txbxContent>
                </v:textbox>
              </v:rect>
            </w:pict>
          </mc:Fallback>
        </mc:AlternateContent>
      </w:r>
      <w:r>
        <w:rPr>
          <w:b/>
          <w:bCs/>
          <w:noProof/>
          <w:sz w:val="28"/>
          <w:szCs w:val="28"/>
          <w:u w:val="single"/>
        </w:rPr>
        <mc:AlternateContent>
          <mc:Choice Requires="wps">
            <w:drawing>
              <wp:anchor distT="0" distB="0" distL="114300" distR="114300" simplePos="0" relativeHeight="251665408" behindDoc="0" locked="0" layoutInCell="1" allowOverlap="1">
                <wp:simplePos x="0" y="0"/>
                <wp:positionH relativeFrom="column">
                  <wp:posOffset>3051810</wp:posOffset>
                </wp:positionH>
                <wp:positionV relativeFrom="paragraph">
                  <wp:posOffset>69215</wp:posOffset>
                </wp:positionV>
                <wp:extent cx="3009900" cy="219456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BC5" w:rsidRDefault="00011BC5" w:rsidP="00011BC5">
                            <w:r>
                              <w:rPr>
                                <w:b/>
                                <w:bCs/>
                                <w:noProof/>
                                <w:sz w:val="28"/>
                                <w:szCs w:val="28"/>
                              </w:rPr>
                              <w:drawing>
                                <wp:inline distT="0" distB="0" distL="0" distR="0">
                                  <wp:extent cx="2682240" cy="201012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576" cy="201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40.3pt;margin-top:5.45pt;width:237pt;height:17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" filled="f" stroked="f">
                <v:textbox>
                  <w:txbxContent>
                    <w:p w:rsidR="00011BC5" w:rsidRDefault="00011BC5" w:rsidP="00011BC5">
                      <w:r>
                        <w:rPr>
                          <w:b/>
                          <w:bCs/>
                          <w:noProof/>
                          <w:sz w:val="28"/>
                          <w:szCs w:val="28"/>
                        </w:rPr>
                        <w:drawing>
                          <wp:inline distT="0" distB="0" distL="0" distR="0">
                            <wp:extent cx="2682240" cy="201012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576" cy="2010375"/>
                                    </a:xfrm>
                                    <a:prstGeom prst="rect">
                                      <a:avLst/>
                                    </a:prstGeom>
                                    <a:noFill/>
                                    <a:ln>
                                      <a:noFill/>
                                    </a:ln>
                                  </pic:spPr>
                                </pic:pic>
                              </a:graphicData>
                            </a:graphic>
                          </wp:inline>
                        </w:drawing>
                      </w:r>
                    </w:p>
                  </w:txbxContent>
                </v:textbox>
              </v:rect>
            </w:pict>
          </mc:Fallback>
        </mc:AlternateContent>
      </w:r>
    </w:p>
    <w:p w:rsidR="0011372E" w:rsidRDefault="0011372E">
      <w:pPr>
        <w:jc w:val="both"/>
        <w:rPr>
          <w:b/>
          <w:bCs/>
          <w:sz w:val="28"/>
          <w:szCs w:val="28"/>
          <w:u w:val="single"/>
        </w:rPr>
      </w:pPr>
    </w:p>
    <w:p w:rsidR="0011372E" w:rsidRDefault="0011372E">
      <w:pPr>
        <w:jc w:val="both"/>
        <w:rPr>
          <w:b/>
          <w:bCs/>
          <w:sz w:val="28"/>
          <w:szCs w:val="28"/>
          <w:u w:val="single"/>
        </w:rPr>
      </w:pPr>
    </w:p>
    <w:p w:rsidR="0011372E" w:rsidRDefault="0011372E">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011BC5" w:rsidRDefault="00011BC5">
      <w:pPr>
        <w:jc w:val="both"/>
      </w:pPr>
    </w:p>
    <w:p w:rsidR="0011372E" w:rsidRDefault="0011372E">
      <w:pPr>
        <w:jc w:val="both"/>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Dans le cadre du dispositif «</w:t>
      </w:r>
      <w:r w:rsidRPr="00011BC5">
        <w:rPr>
          <w:rFonts w:ascii="Courier New" w:hAnsi="Courier New" w:cs="Courier New"/>
          <w:color w:val="17365D" w:themeColor="text2" w:themeShade="BF"/>
        </w:rPr>
        <w:t> </w:t>
      </w:r>
      <w:r w:rsidRPr="00011BC5">
        <w:rPr>
          <w:rFonts w:ascii="Marianne" w:hAnsi="Marianne"/>
          <w:b/>
          <w:color w:val="E36C0A" w:themeColor="accent6" w:themeShade="BF"/>
        </w:rPr>
        <w:t>Chantiers de Jeunes B</w:t>
      </w:r>
      <w:r w:rsidRPr="00011BC5">
        <w:rPr>
          <w:rFonts w:ascii="Marianne" w:hAnsi="Marianne" w:cs="Marianne"/>
          <w:b/>
          <w:color w:val="E36C0A" w:themeColor="accent6" w:themeShade="BF"/>
        </w:rPr>
        <w:t>é</w:t>
      </w:r>
      <w:r w:rsidRPr="00011BC5">
        <w:rPr>
          <w:rFonts w:ascii="Marianne" w:hAnsi="Marianne"/>
          <w:b/>
          <w:color w:val="E36C0A" w:themeColor="accent6" w:themeShade="BF"/>
        </w:rPr>
        <w:t>n</w:t>
      </w:r>
      <w:r w:rsidRPr="00011BC5">
        <w:rPr>
          <w:rFonts w:ascii="Marianne" w:hAnsi="Marianne" w:cs="Marianne"/>
          <w:b/>
          <w:color w:val="E36C0A" w:themeColor="accent6" w:themeShade="BF"/>
        </w:rPr>
        <w:t>é</w:t>
      </w:r>
      <w:r w:rsidRPr="00011BC5">
        <w:rPr>
          <w:rFonts w:ascii="Marianne" w:hAnsi="Marianne"/>
          <w:b/>
          <w:color w:val="E36C0A" w:themeColor="accent6" w:themeShade="BF"/>
        </w:rPr>
        <w:t>voles</w:t>
      </w:r>
      <w:r w:rsidRPr="00011BC5">
        <w:rPr>
          <w:rFonts w:ascii="Courier New" w:hAnsi="Courier New" w:cs="Courier New"/>
          <w:color w:val="17365D" w:themeColor="text2" w:themeShade="BF"/>
        </w:rPr>
        <w:t> </w:t>
      </w:r>
      <w:r w:rsidRPr="00011BC5">
        <w:rPr>
          <w:rFonts w:ascii="Marianne" w:hAnsi="Marianne" w:cs="Marianne"/>
          <w:color w:val="17365D" w:themeColor="text2" w:themeShade="BF"/>
        </w:rPr>
        <w:t>»</w:t>
      </w:r>
      <w:r w:rsidRPr="00011BC5">
        <w:rPr>
          <w:rFonts w:ascii="Courier New" w:hAnsi="Courier New" w:cs="Courier New"/>
          <w:color w:val="17365D" w:themeColor="text2" w:themeShade="BF"/>
        </w:rPr>
        <w:t> </w:t>
      </w:r>
      <w:r w:rsidRPr="00011BC5">
        <w:rPr>
          <w:rFonts w:ascii="Marianne" w:hAnsi="Marianne"/>
          <w:color w:val="17365D" w:themeColor="text2" w:themeShade="BF"/>
        </w:rPr>
        <w:t xml:space="preserve"> port</w:t>
      </w:r>
      <w:r w:rsidRPr="00011BC5">
        <w:rPr>
          <w:rFonts w:ascii="Marianne" w:hAnsi="Marianne" w:cs="Marianne"/>
          <w:color w:val="17365D" w:themeColor="text2" w:themeShade="BF"/>
        </w:rPr>
        <w:t>é</w:t>
      </w:r>
      <w:r w:rsidRPr="00011BC5">
        <w:rPr>
          <w:rFonts w:ascii="Marianne" w:hAnsi="Marianne"/>
          <w:color w:val="17365D" w:themeColor="text2" w:themeShade="BF"/>
        </w:rPr>
        <w:t xml:space="preserve"> par la DRAJES de Normandie, la DREAL, la Fondation du Patrimoine, les CAF de Seine-Maritime et de l’Eure, la DRAC, il nous a semblé nécessaire d’élaborer un document ayant pour objectif de garantir les </w:t>
      </w:r>
      <w:r w:rsidRPr="00011BC5">
        <w:rPr>
          <w:rFonts w:ascii="Marianne" w:hAnsi="Marianne"/>
          <w:b/>
          <w:color w:val="17365D" w:themeColor="text2" w:themeShade="BF"/>
        </w:rPr>
        <w:t xml:space="preserve">conditions d’hébergement </w:t>
      </w:r>
      <w:r w:rsidRPr="00011BC5">
        <w:rPr>
          <w:rFonts w:ascii="Marianne" w:hAnsi="Marianne"/>
          <w:color w:val="17365D" w:themeColor="text2" w:themeShade="BF"/>
        </w:rPr>
        <w:t xml:space="preserve">et de  </w:t>
      </w:r>
      <w:r w:rsidRPr="00011BC5">
        <w:rPr>
          <w:rFonts w:ascii="Marianne" w:hAnsi="Marianne"/>
          <w:b/>
          <w:color w:val="17365D" w:themeColor="text2" w:themeShade="BF"/>
        </w:rPr>
        <w:t>déroulement d’un chantier de jeunes bénévoles</w:t>
      </w:r>
      <w:r w:rsidRPr="00011BC5">
        <w:rPr>
          <w:rFonts w:ascii="Marianne" w:hAnsi="Marianne"/>
          <w:color w:val="17365D" w:themeColor="text2" w:themeShade="BF"/>
        </w:rPr>
        <w:t xml:space="preserve"> afin que les jeunes accueillis puissent pleinement profiter des atouts de ce dispositif.</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Dans un premier temps, il apparaît  utile de réaffirmer les caractéristiques de ce dispositif qui permet chaque année, en Normandie à des centaines de jeunes de vivre une expérience forte.</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Le chantier de jeunes bénévoles est un lieu privilégié permettant la </w:t>
      </w:r>
      <w:r w:rsidRPr="00011BC5">
        <w:rPr>
          <w:rFonts w:ascii="Marianne" w:hAnsi="Marianne"/>
          <w:b/>
          <w:color w:val="17365D" w:themeColor="text2" w:themeShade="BF"/>
        </w:rPr>
        <w:t>rencontre interculturelle</w:t>
      </w:r>
      <w:r w:rsidRPr="00011BC5">
        <w:rPr>
          <w:rFonts w:ascii="Marianne" w:hAnsi="Marianne"/>
          <w:color w:val="17365D" w:themeColor="text2" w:themeShade="BF"/>
        </w:rPr>
        <w:t xml:space="preserve">, </w:t>
      </w:r>
      <w:r w:rsidRPr="00011BC5">
        <w:rPr>
          <w:rFonts w:ascii="Marianne" w:hAnsi="Marianne"/>
          <w:b/>
          <w:color w:val="17365D" w:themeColor="text2" w:themeShade="BF"/>
        </w:rPr>
        <w:t>voire internationale des jeunes</w:t>
      </w:r>
      <w:r w:rsidRPr="00011BC5">
        <w:rPr>
          <w:rFonts w:ascii="Marianne" w:hAnsi="Marianne"/>
          <w:color w:val="17365D" w:themeColor="text2" w:themeShade="BF"/>
        </w:rPr>
        <w:t>.</w:t>
      </w:r>
    </w:p>
    <w:p w:rsidR="0011372E" w:rsidRPr="00011BC5" w:rsidRDefault="0011372E">
      <w:pPr>
        <w:jc w:val="both"/>
        <w:rPr>
          <w:rFonts w:ascii="Marianne" w:hAnsi="Marianne"/>
          <w:color w:val="17365D" w:themeColor="text2" w:themeShade="BF"/>
        </w:rPr>
      </w:pPr>
    </w:p>
    <w:p w:rsidR="0011372E" w:rsidRDefault="004E7A1B">
      <w:pPr>
        <w:jc w:val="both"/>
        <w:rPr>
          <w:rFonts w:ascii="Marianne" w:hAnsi="Marianne"/>
          <w:b/>
          <w:color w:val="17365D" w:themeColor="text2" w:themeShade="BF"/>
        </w:rPr>
      </w:pPr>
      <w:r w:rsidRPr="00011BC5">
        <w:rPr>
          <w:rFonts w:ascii="Marianne" w:hAnsi="Marianne"/>
          <w:color w:val="17365D" w:themeColor="text2" w:themeShade="BF"/>
        </w:rPr>
        <w:t xml:space="preserve">Il permet aux jeunes de </w:t>
      </w:r>
      <w:r w:rsidRPr="00011BC5">
        <w:rPr>
          <w:rFonts w:ascii="Marianne" w:hAnsi="Marianne"/>
          <w:b/>
          <w:color w:val="17365D" w:themeColor="text2" w:themeShade="BF"/>
        </w:rPr>
        <w:t>découvrir des savoir-faire</w:t>
      </w:r>
      <w:r w:rsidRPr="00011BC5">
        <w:rPr>
          <w:rFonts w:ascii="Marianne" w:hAnsi="Marianne"/>
          <w:color w:val="17365D" w:themeColor="text2" w:themeShade="BF"/>
        </w:rPr>
        <w:t xml:space="preserve">, </w:t>
      </w:r>
      <w:r w:rsidRPr="00011BC5">
        <w:rPr>
          <w:rFonts w:ascii="Marianne" w:hAnsi="Marianne"/>
          <w:b/>
          <w:color w:val="17365D" w:themeColor="text2" w:themeShade="BF"/>
        </w:rPr>
        <w:t>développer des technicités</w:t>
      </w:r>
      <w:r w:rsidRPr="00011BC5">
        <w:rPr>
          <w:rFonts w:ascii="Marianne" w:hAnsi="Marianne"/>
          <w:color w:val="17365D" w:themeColor="text2" w:themeShade="BF"/>
        </w:rPr>
        <w:t xml:space="preserve">, </w:t>
      </w:r>
      <w:r w:rsidRPr="00011BC5">
        <w:rPr>
          <w:rFonts w:ascii="Marianne" w:hAnsi="Marianne"/>
          <w:b/>
          <w:color w:val="17365D" w:themeColor="text2" w:themeShade="BF"/>
        </w:rPr>
        <w:t>être utile.</w:t>
      </w:r>
    </w:p>
    <w:p w:rsidR="00011BC5" w:rsidRP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C’est prioritairement un </w:t>
      </w:r>
      <w:r w:rsidRPr="00011BC5">
        <w:rPr>
          <w:rFonts w:ascii="Marianne" w:hAnsi="Marianne"/>
          <w:b/>
          <w:color w:val="17365D" w:themeColor="text2" w:themeShade="BF"/>
        </w:rPr>
        <w:t>séjour avec hébergement</w:t>
      </w:r>
      <w:r w:rsidRPr="00011BC5">
        <w:rPr>
          <w:rFonts w:ascii="Marianne" w:hAnsi="Marianne"/>
          <w:color w:val="17365D" w:themeColor="text2" w:themeShade="BF"/>
        </w:rPr>
        <w:t xml:space="preserve"> alternant </w:t>
      </w:r>
      <w:r w:rsidRPr="00011BC5">
        <w:rPr>
          <w:rFonts w:ascii="Marianne" w:hAnsi="Marianne"/>
          <w:b/>
          <w:color w:val="17365D" w:themeColor="text2" w:themeShade="BF"/>
        </w:rPr>
        <w:t>temps de travail, temps d’animation</w:t>
      </w:r>
      <w:r w:rsidRPr="00011BC5">
        <w:rPr>
          <w:rFonts w:ascii="Marianne" w:hAnsi="Marianne"/>
          <w:color w:val="17365D" w:themeColor="text2" w:themeShade="BF"/>
        </w:rPr>
        <w:t xml:space="preserve"> et de </w:t>
      </w:r>
      <w:r w:rsidRPr="00011BC5">
        <w:rPr>
          <w:rFonts w:ascii="Marianne" w:hAnsi="Marianne"/>
          <w:b/>
          <w:color w:val="17365D" w:themeColor="text2" w:themeShade="BF"/>
        </w:rPr>
        <w:t>découverte.</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C’est un </w:t>
      </w:r>
      <w:r w:rsidRPr="00011BC5">
        <w:rPr>
          <w:rFonts w:ascii="Marianne" w:hAnsi="Marianne"/>
          <w:b/>
          <w:color w:val="17365D" w:themeColor="text2" w:themeShade="BF"/>
        </w:rPr>
        <w:t>temps de vie collective</w:t>
      </w:r>
      <w:r w:rsidRPr="00011BC5">
        <w:rPr>
          <w:rFonts w:ascii="Marianne" w:hAnsi="Marianne"/>
          <w:color w:val="17365D" w:themeColor="text2" w:themeShade="BF"/>
        </w:rPr>
        <w:t xml:space="preserve"> où chacun prend part aux </w:t>
      </w:r>
      <w:r w:rsidRPr="00011BC5">
        <w:rPr>
          <w:rFonts w:ascii="Marianne" w:hAnsi="Marianne"/>
          <w:b/>
          <w:color w:val="17365D" w:themeColor="text2" w:themeShade="BF"/>
        </w:rPr>
        <w:t>tâches de la vie quotidienne</w:t>
      </w:r>
      <w:r w:rsidRPr="00011BC5">
        <w:rPr>
          <w:rFonts w:ascii="Marianne" w:hAnsi="Marianne"/>
          <w:color w:val="17365D" w:themeColor="text2" w:themeShade="BF"/>
        </w:rPr>
        <w:t>.</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Ce présent document a pour but de préciser de manière concrète les principes d’un chantier réussi. Il doit permettre aux responsables de structures et aux équipes de prévoir les conditions optimales  relatives  aux conditions d’accueil et d’activités.</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Il ne se substitue pas aux instructions départementales encadrant les séjours spécifiques (« chantiers de jeunes bénévoles ») organisés pour les jeunes à partir de 14 ans, ni à la charte des chantiers de jeunes bénévoles du 8 décembre 2008.</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C’est un guide qui doit vous permettre  d’améliorer la qualité des séjours afin de conforter la plus-value que constitue l’activité « chantier de jeunes bénévoles ».Il réaffirme certains principes relatifs à :</w:t>
      </w:r>
    </w:p>
    <w:p w:rsidR="0011372E" w:rsidRDefault="0011372E">
      <w:pPr>
        <w:jc w:val="both"/>
      </w:pPr>
    </w:p>
    <w:p w:rsidR="00011BC5" w:rsidRDefault="00011BC5">
      <w:pPr>
        <w:jc w:val="both"/>
      </w:pPr>
    </w:p>
    <w:p w:rsidR="00011BC5" w:rsidRDefault="00911930">
      <w:pPr>
        <w:jc w:val="both"/>
      </w:pPr>
      <w:r>
        <w:rPr>
          <w:noProof/>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9525</wp:posOffset>
                </wp:positionV>
                <wp:extent cx="2682240" cy="381000"/>
                <wp:effectExtent l="5715" t="1905" r="7620" b="762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8100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L’ACCUEIL DES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4" style="position:absolute;left:0;text-align:left;margin-left:-7.5pt;margin-top:.75pt;width:211.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" fillcolor="#e36c0a [2409]" stroked="f">
                <v:textbo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L’ACCUEIL DES JEUNES</w:t>
                      </w:r>
                    </w:p>
                  </w:txbxContent>
                </v:textbox>
              </v:roundrect>
            </w:pict>
          </mc:Fallback>
        </mc:AlternateContent>
      </w:r>
    </w:p>
    <w:p w:rsidR="00011BC5" w:rsidRDefault="00011BC5">
      <w:pPr>
        <w:jc w:val="both"/>
      </w:pPr>
    </w:p>
    <w:p w:rsidR="00011BC5" w:rsidRDefault="00011BC5">
      <w:pPr>
        <w:jc w:val="both"/>
      </w:pP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1</w:t>
      </w:r>
      <w:r w:rsidRPr="00011BC5">
        <w:rPr>
          <w:rFonts w:ascii="Marianne" w:hAnsi="Marianne"/>
          <w:color w:val="17365D" w:themeColor="text2" w:themeShade="BF"/>
        </w:rPr>
        <w:t> : le chantier de jeunes bénévoles est ouvert à un large public d’origines sociales et culturelles très diverses.</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2</w:t>
      </w:r>
      <w:r w:rsidRPr="00011BC5">
        <w:rPr>
          <w:rFonts w:ascii="Marianne" w:hAnsi="Marianne"/>
          <w:color w:val="17365D" w:themeColor="text2" w:themeShade="BF"/>
        </w:rPr>
        <w:t> : les jeunes peu</w:t>
      </w:r>
      <w:r w:rsidR="00011BC5">
        <w:rPr>
          <w:rFonts w:ascii="Marianne" w:hAnsi="Marianne"/>
          <w:color w:val="17365D" w:themeColor="text2" w:themeShade="BF"/>
        </w:rPr>
        <w:t>vent participer à un chantier dè</w:t>
      </w:r>
      <w:r w:rsidRPr="00011BC5">
        <w:rPr>
          <w:rFonts w:ascii="Marianne" w:hAnsi="Marianne"/>
          <w:color w:val="17365D" w:themeColor="text2" w:themeShade="BF"/>
        </w:rPr>
        <w:t>s l’âge de 14 ans,</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3</w:t>
      </w:r>
      <w:r w:rsidRPr="00011BC5">
        <w:rPr>
          <w:rFonts w:ascii="Marianne" w:hAnsi="Marianne"/>
          <w:color w:val="17365D" w:themeColor="text2" w:themeShade="BF"/>
        </w:rPr>
        <w:t> : Il promeut la mixité sociale,</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4 </w:t>
      </w:r>
      <w:r w:rsidRPr="00011BC5">
        <w:rPr>
          <w:rFonts w:ascii="Marianne" w:hAnsi="Marianne"/>
          <w:color w:val="17365D" w:themeColor="text2" w:themeShade="BF"/>
        </w:rPr>
        <w:t xml:space="preserve">: Quand le chantier de jeunes bénévoles accueille des mineurs, il donne lieu à une déclaration auprès de la </w:t>
      </w:r>
      <w:r w:rsidR="006713C8">
        <w:rPr>
          <w:rFonts w:ascii="Marianne" w:hAnsi="Marianne"/>
          <w:color w:val="17365D" w:themeColor="text2" w:themeShade="BF"/>
        </w:rPr>
        <w:t>SDJES</w:t>
      </w:r>
      <w:r w:rsidRPr="00011BC5">
        <w:rPr>
          <w:rFonts w:ascii="Marianne" w:hAnsi="Marianne"/>
          <w:color w:val="17365D" w:themeColor="text2" w:themeShade="BF"/>
        </w:rPr>
        <w:t xml:space="preserve"> (en séjour spécifique), et de ce fait il est tenu de respecter la législation en vigueur en matière d’accueil collectif de mineurs,</w:t>
      </w:r>
    </w:p>
    <w:p w:rsidR="00011BC5" w:rsidRDefault="00011BC5">
      <w:pPr>
        <w:jc w:val="both"/>
        <w:rPr>
          <w:rFonts w:ascii="Marianne" w:hAnsi="Marianne"/>
          <w:b/>
          <w:color w:val="17365D" w:themeColor="text2" w:themeShade="BF"/>
        </w:rPr>
      </w:pPr>
    </w:p>
    <w:p w:rsidR="0011372E" w:rsidRDefault="004E7A1B">
      <w:pPr>
        <w:jc w:val="both"/>
        <w:rPr>
          <w:rFonts w:ascii="Marianne" w:hAnsi="Marianne"/>
          <w:color w:val="17365D" w:themeColor="text2" w:themeShade="BF"/>
        </w:rPr>
      </w:pPr>
      <w:r w:rsidRPr="00011BC5">
        <w:rPr>
          <w:rFonts w:ascii="Marianne" w:hAnsi="Marianne"/>
          <w:b/>
          <w:color w:val="17365D" w:themeColor="text2" w:themeShade="BF"/>
        </w:rPr>
        <w:t>Article 5</w:t>
      </w:r>
      <w:r w:rsidRPr="00011BC5">
        <w:rPr>
          <w:rFonts w:ascii="Marianne" w:hAnsi="Marianne"/>
          <w:color w:val="17365D" w:themeColor="text2" w:themeShade="BF"/>
        </w:rPr>
        <w:t> : les jeunes ne sont en aucun cas rémunérés, mais sont hébergés et nourris. Les organisateurs doivent mettre en place un programme d’activités de loisirs et de découverte.</w:t>
      </w:r>
    </w:p>
    <w:p w:rsidR="00011BC5" w:rsidRDefault="00011BC5">
      <w:pPr>
        <w:jc w:val="both"/>
        <w:rPr>
          <w:rFonts w:ascii="Marianne" w:hAnsi="Marianne"/>
          <w:color w:val="17365D" w:themeColor="text2" w:themeShade="BF"/>
        </w:rPr>
      </w:pPr>
    </w:p>
    <w:p w:rsidR="00011BC5" w:rsidRPr="00011BC5" w:rsidRDefault="00911930">
      <w:pPr>
        <w:jc w:val="both"/>
        <w:rPr>
          <w:rFonts w:ascii="Marianne" w:hAnsi="Marianne"/>
          <w:color w:val="17365D" w:themeColor="text2" w:themeShade="BF"/>
        </w:rPr>
      </w:pPr>
      <w:r>
        <w:rPr>
          <w:rFonts w:ascii="Marianne" w:hAnsi="Marianne"/>
          <w:noProof/>
          <w:color w:val="17365D" w:themeColor="text2" w:themeShade="BF"/>
        </w:rPr>
        <mc:AlternateContent>
          <mc:Choice Requires="wps">
            <w:drawing>
              <wp:anchor distT="0" distB="0" distL="114300" distR="114300" simplePos="0" relativeHeight="251667456" behindDoc="0" locked="0" layoutInCell="1" allowOverlap="1">
                <wp:simplePos x="0" y="0"/>
                <wp:positionH relativeFrom="column">
                  <wp:posOffset>-26670</wp:posOffset>
                </wp:positionH>
                <wp:positionV relativeFrom="paragraph">
                  <wp:posOffset>57150</wp:posOffset>
                </wp:positionV>
                <wp:extent cx="4724400" cy="381000"/>
                <wp:effectExtent l="7620" t="6350" r="1905" b="317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81000"/>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L’ENCADREMENT ET LA 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1pt;margin-top:4.5pt;width:372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" fillcolor="#92cddc [1944]" stroked="f">
                <v:textbo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L’ENCADREMENT ET LA QUALIFICATION</w:t>
                      </w:r>
                    </w:p>
                  </w:txbxContent>
                </v:textbox>
              </v:roundrect>
            </w:pict>
          </mc:Fallback>
        </mc:AlternateContent>
      </w:r>
    </w:p>
    <w:p w:rsidR="0011372E" w:rsidRDefault="0011372E">
      <w:pPr>
        <w:jc w:val="both"/>
        <w:rPr>
          <w:rFonts w:ascii="Calibri" w:hAnsi="Calibri"/>
          <w:b/>
          <w:bCs/>
          <w:color w:val="244061" w:themeColor="accent1" w:themeShade="80"/>
          <w:sz w:val="32"/>
          <w:szCs w:val="32"/>
        </w:rPr>
      </w:pPr>
    </w:p>
    <w:p w:rsidR="00011BC5" w:rsidRDefault="00011BC5">
      <w:pPr>
        <w:jc w:val="both"/>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1 </w:t>
      </w:r>
      <w:r w:rsidRPr="00011BC5">
        <w:rPr>
          <w:rFonts w:ascii="Marianne" w:hAnsi="Marianne"/>
          <w:color w:val="17365D" w:themeColor="text2" w:themeShade="BF"/>
        </w:rPr>
        <w:t>: au niveau pédagogique, les jeunes bénévoles sont encadrés par des  animateurs bénévoles ou rémunérés, mais tous expérimentés (« l’association se dotera d’une équipe d’encadrement dont l’expérience et les compétences techniques et pédagogiques répondent à l’objet particulier du chantier (…), charte nationale des chantiers du 8 décembre 2008).</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Il est préférable que l’équipe d’encadrement dispose d’un animateur titulaire d’un diplôme d’animation (BAFA ou diplôme au moins équivalent, comme il est précisé dans l’arrêté du 9 février 2007 modifié par l’arrêté du 28 octobre 2008).</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Des assistants techniques qualifiés et compétents sur la thématique du chantier (patrimoine, environnement) renforcent l’équipe d’animateurs pédagogiques.</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2</w:t>
      </w:r>
      <w:r w:rsidRPr="00011BC5">
        <w:rPr>
          <w:rFonts w:ascii="Marianne" w:hAnsi="Marianne"/>
          <w:color w:val="17365D" w:themeColor="text2" w:themeShade="BF"/>
        </w:rPr>
        <w:t> : l’encadrant tient  à disposition des financeurs (la DREAL ; la Fondation du Patrimoine,  la DRAJES, la DRAC, les CAF), lors des visites sur sites, un dossier contenant au minimum :</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 une </w:t>
      </w:r>
      <w:r w:rsidRPr="00011BC5">
        <w:rPr>
          <w:rFonts w:ascii="Marianne" w:hAnsi="Marianne"/>
          <w:b/>
          <w:color w:val="17365D" w:themeColor="text2" w:themeShade="BF"/>
        </w:rPr>
        <w:t>autorisation signée des parents ou du jeune majeur</w:t>
      </w:r>
      <w:r w:rsidRPr="00011BC5">
        <w:rPr>
          <w:rFonts w:ascii="Marianne" w:hAnsi="Marianne"/>
          <w:color w:val="17365D" w:themeColor="text2" w:themeShade="BF"/>
        </w:rPr>
        <w:t xml:space="preserve"> de participation au chantier acceptant les conditions de déroulement du dit chantier.</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 une </w:t>
      </w:r>
      <w:r w:rsidRPr="00011BC5">
        <w:rPr>
          <w:rFonts w:ascii="Marianne" w:hAnsi="Marianne"/>
          <w:b/>
          <w:color w:val="17365D" w:themeColor="text2" w:themeShade="BF"/>
        </w:rPr>
        <w:t>copie de la carte vitale des parents</w:t>
      </w:r>
      <w:r w:rsidRPr="00011BC5">
        <w:rPr>
          <w:rFonts w:ascii="Marianne" w:hAnsi="Marianne"/>
          <w:color w:val="17365D" w:themeColor="text2" w:themeShade="BF"/>
        </w:rPr>
        <w:t xml:space="preserve"> (pour les enfants mineurs) ou du jeune, et pour les jeunes bénévoles étrangers une carte européenne d’assurance maladie ou tout document permettant une prise en charge médicale ou chirurgicale.</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 xml:space="preserve">- une </w:t>
      </w:r>
      <w:r w:rsidRPr="00011BC5">
        <w:rPr>
          <w:rFonts w:ascii="Marianne" w:hAnsi="Marianne"/>
          <w:b/>
          <w:color w:val="17365D" w:themeColor="text2" w:themeShade="BF"/>
        </w:rPr>
        <w:t>autorisation de transfert, d’intervention médicale ou chirurgicale d’urgence</w:t>
      </w:r>
      <w:r w:rsidRPr="00011BC5">
        <w:rPr>
          <w:rFonts w:ascii="Marianne" w:hAnsi="Marianne"/>
          <w:color w:val="17365D" w:themeColor="text2" w:themeShade="BF"/>
        </w:rPr>
        <w:t xml:space="preserve"> signée des parents ou du jeune majeur.</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3</w:t>
      </w:r>
      <w:r w:rsidR="00011BC5">
        <w:rPr>
          <w:rFonts w:ascii="Marianne" w:hAnsi="Marianne"/>
          <w:color w:val="17365D" w:themeColor="text2" w:themeShade="BF"/>
        </w:rPr>
        <w:t xml:space="preserve"> </w:t>
      </w:r>
      <w:r w:rsidRPr="00011BC5">
        <w:rPr>
          <w:rFonts w:ascii="Marianne" w:hAnsi="Marianne"/>
          <w:color w:val="17365D" w:themeColor="text2" w:themeShade="BF"/>
        </w:rPr>
        <w:t xml:space="preserve">: l’effectif d’encadrement ne peut être inférieur à deux personnes </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4</w:t>
      </w:r>
      <w:r w:rsidRPr="00011BC5">
        <w:rPr>
          <w:rFonts w:ascii="Marianne" w:hAnsi="Marianne"/>
          <w:color w:val="17365D" w:themeColor="text2" w:themeShade="BF"/>
        </w:rPr>
        <w:t xml:space="preserve"> : en cas de recours à des tiers, les organisateurs doivent s’assurer de la qualification des prestataires extérieurs </w:t>
      </w:r>
    </w:p>
    <w:p w:rsidR="00011BC5" w:rsidRDefault="00011BC5">
      <w:pPr>
        <w:jc w:val="both"/>
        <w:rPr>
          <w:rFonts w:ascii="Marianne" w:hAnsi="Marianne"/>
          <w:b/>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5 </w:t>
      </w:r>
      <w:r w:rsidRPr="00011BC5">
        <w:rPr>
          <w:rFonts w:ascii="Marianne" w:hAnsi="Marianne"/>
          <w:color w:val="17365D" w:themeColor="text2" w:themeShade="BF"/>
        </w:rPr>
        <w:t>: l’équipe d’encadrement devra tenir à disposition des financeurs (lors des visites de ces derniers) un récapitulatif des dépenses  relatives aux frais de séjour (avec factures à l’appui).Ce récapitulatif des dépenses est obligatoirement annexé au bilan « chantier de jeunes bénévoles » et  sera certifié exact par le trésorier et le président de l’association ou responsable.</w:t>
      </w:r>
    </w:p>
    <w:p w:rsidR="0011372E" w:rsidRPr="00011BC5" w:rsidRDefault="0011372E">
      <w:pPr>
        <w:jc w:val="both"/>
        <w:rPr>
          <w:rFonts w:ascii="Marianne" w:hAnsi="Marianne"/>
          <w:color w:val="17365D" w:themeColor="text2" w:themeShade="BF"/>
        </w:rPr>
      </w:pPr>
    </w:p>
    <w:p w:rsidR="0011372E" w:rsidRDefault="00911930">
      <w:pPr>
        <w:jc w:val="both"/>
        <w:rPr>
          <w:rFonts w:ascii="Marianne" w:hAnsi="Marianne"/>
          <w:color w:val="17365D" w:themeColor="text2" w:themeShade="BF"/>
        </w:rPr>
      </w:pPr>
      <w:r>
        <w:rPr>
          <w:rFonts w:ascii="Marianne" w:hAnsi="Marianne"/>
          <w:noProof/>
          <w:color w:val="17365D" w:themeColor="text2" w:themeShade="BF"/>
        </w:rPr>
        <mc:AlternateContent>
          <mc:Choice Requires="wps">
            <w:drawing>
              <wp:anchor distT="0" distB="0" distL="114300" distR="114300" simplePos="0" relativeHeight="251668480" behindDoc="0" locked="0" layoutInCell="1" allowOverlap="1">
                <wp:simplePos x="0" y="0"/>
                <wp:positionH relativeFrom="column">
                  <wp:posOffset>-34290</wp:posOffset>
                </wp:positionH>
                <wp:positionV relativeFrom="paragraph">
                  <wp:posOffset>62865</wp:posOffset>
                </wp:positionV>
                <wp:extent cx="6088380" cy="381000"/>
                <wp:effectExtent l="0" t="3810" r="7620" b="571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1BC5" w:rsidRPr="00011BC5" w:rsidRDefault="00011BC5" w:rsidP="00011BC5">
                            <w:pPr>
                              <w:rPr>
                                <w:rFonts w:ascii="Marianne" w:hAnsi="Marianne"/>
                                <w:b/>
                                <w:color w:val="FFFFFF" w:themeColor="background1"/>
                                <w:sz w:val="29"/>
                                <w:szCs w:val="29"/>
                              </w:rPr>
                            </w:pPr>
                            <w:r w:rsidRPr="00011BC5">
                              <w:rPr>
                                <w:rFonts w:ascii="Marianne" w:hAnsi="Marianne"/>
                                <w:b/>
                                <w:color w:val="FFFFFF" w:themeColor="background1"/>
                                <w:sz w:val="29"/>
                                <w:szCs w:val="29"/>
                              </w:rPr>
                              <w:t>LES LOCAUX  D’ACCUEIL OU ESPACES D’ACCUEIL EXTERIEURS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6" style="position:absolute;left:0;text-align:left;margin-left:-2.7pt;margin-top:4.95pt;width:479.4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" fillcolor="#e36c0a [2409]" stroked="f">
                <v:textbox>
                  <w:txbxContent>
                    <w:p w:rsidR="00011BC5" w:rsidRPr="00011BC5" w:rsidRDefault="00011BC5" w:rsidP="00011BC5">
                      <w:pPr>
                        <w:rPr>
                          <w:rFonts w:ascii="Marianne" w:hAnsi="Marianne"/>
                          <w:b/>
                          <w:color w:val="FFFFFF" w:themeColor="background1"/>
                          <w:sz w:val="29"/>
                          <w:szCs w:val="29"/>
                        </w:rPr>
                      </w:pPr>
                      <w:r w:rsidRPr="00011BC5">
                        <w:rPr>
                          <w:rFonts w:ascii="Marianne" w:hAnsi="Marianne"/>
                          <w:b/>
                          <w:color w:val="FFFFFF" w:themeColor="background1"/>
                          <w:sz w:val="29"/>
                          <w:szCs w:val="29"/>
                        </w:rPr>
                        <w:t>LES LOCAUX  D’ACCUEIL OU ESPACES D’ACCUEIL EXTERIEURS</w:t>
                      </w:r>
                    </w:p>
                  </w:txbxContent>
                </v:textbox>
              </v:roundrect>
            </w:pict>
          </mc:Fallback>
        </mc:AlternateContent>
      </w:r>
    </w:p>
    <w:p w:rsidR="00011BC5" w:rsidRDefault="00011BC5">
      <w:pPr>
        <w:jc w:val="both"/>
        <w:rPr>
          <w:rFonts w:ascii="Marianne" w:hAnsi="Marianne"/>
          <w:color w:val="17365D" w:themeColor="text2" w:themeShade="BF"/>
        </w:rPr>
      </w:pPr>
    </w:p>
    <w:p w:rsidR="0011372E" w:rsidRPr="00011BC5" w:rsidRDefault="0011372E" w:rsidP="00011BC5">
      <w:pPr>
        <w:jc w:val="both"/>
        <w:rPr>
          <w:rFonts w:ascii="Marianne" w:hAnsi="Marianne"/>
          <w:color w:val="17365D" w:themeColor="text2" w:themeShade="BF"/>
        </w:rPr>
      </w:pPr>
    </w:p>
    <w:p w:rsidR="0011372E" w:rsidRPr="00011BC5" w:rsidRDefault="004E7A1B" w:rsidP="00011BC5">
      <w:pPr>
        <w:jc w:val="both"/>
        <w:rPr>
          <w:rFonts w:ascii="Marianne" w:hAnsi="Marianne"/>
          <w:color w:val="17365D" w:themeColor="text2" w:themeShade="BF"/>
        </w:rPr>
      </w:pPr>
      <w:r w:rsidRPr="00011BC5">
        <w:rPr>
          <w:rFonts w:ascii="Marianne" w:hAnsi="Marianne"/>
          <w:b/>
          <w:color w:val="17365D" w:themeColor="text2" w:themeShade="BF"/>
        </w:rPr>
        <w:t>Article 1</w:t>
      </w:r>
      <w:r w:rsidR="00011BC5">
        <w:rPr>
          <w:rFonts w:ascii="Marianne" w:hAnsi="Marianne"/>
          <w:color w:val="17365D" w:themeColor="text2" w:themeShade="BF"/>
        </w:rPr>
        <w:t xml:space="preserve"> </w:t>
      </w:r>
      <w:r w:rsidRPr="00011BC5">
        <w:rPr>
          <w:rFonts w:ascii="Marianne" w:hAnsi="Marianne"/>
          <w:color w:val="17365D" w:themeColor="text2" w:themeShade="BF"/>
        </w:rPr>
        <w:t>: si l’organisateur dispose d’un local, il doit être en possession du dernier rapport de  visite de la commission de sécurité. Le local doit être conforme aux normes  d’hygiène et de la sécurité,</w:t>
      </w:r>
    </w:p>
    <w:p w:rsidR="0011372E" w:rsidRPr="00011BC5" w:rsidRDefault="0011372E" w:rsidP="00011BC5">
      <w:pPr>
        <w:jc w:val="both"/>
        <w:rPr>
          <w:rFonts w:ascii="Marianne" w:hAnsi="Marianne"/>
          <w:b/>
          <w:color w:val="17365D" w:themeColor="text2" w:themeShade="BF"/>
        </w:rPr>
      </w:pPr>
    </w:p>
    <w:p w:rsidR="0011372E" w:rsidRPr="00011BC5" w:rsidRDefault="004E7A1B" w:rsidP="00011BC5">
      <w:pPr>
        <w:jc w:val="both"/>
        <w:rPr>
          <w:rFonts w:ascii="Marianne" w:hAnsi="Marianne"/>
          <w:color w:val="17365D" w:themeColor="text2" w:themeShade="BF"/>
        </w:rPr>
      </w:pPr>
      <w:r w:rsidRPr="00011BC5">
        <w:rPr>
          <w:rFonts w:ascii="Marianne" w:hAnsi="Marianne"/>
          <w:b/>
          <w:color w:val="17365D" w:themeColor="text2" w:themeShade="BF"/>
        </w:rPr>
        <w:t>Article 2</w:t>
      </w:r>
      <w:r w:rsidRPr="00011BC5">
        <w:rPr>
          <w:rFonts w:ascii="Marianne" w:hAnsi="Marianne"/>
          <w:color w:val="17365D" w:themeColor="text2" w:themeShade="BF"/>
        </w:rPr>
        <w:t> : L’organisateur doit être extrêmement vigilant concernant la question de la sécurité, que ce soit sur le chantier même, ou en dehors des temps de travail. Il veillera notamment à respecter la réglementation en vigueur en matière de sécurité et de protection aux personnes,</w:t>
      </w:r>
    </w:p>
    <w:p w:rsidR="0011372E" w:rsidRPr="00011BC5" w:rsidRDefault="0011372E" w:rsidP="00011BC5">
      <w:pPr>
        <w:jc w:val="both"/>
        <w:rPr>
          <w:rFonts w:ascii="Marianne" w:hAnsi="Marianne"/>
          <w:color w:val="17365D" w:themeColor="text2" w:themeShade="BF"/>
        </w:rPr>
      </w:pPr>
    </w:p>
    <w:p w:rsidR="0011372E" w:rsidRPr="00011BC5" w:rsidRDefault="004E7A1B" w:rsidP="00011BC5">
      <w:pPr>
        <w:jc w:val="both"/>
        <w:rPr>
          <w:rFonts w:ascii="Marianne" w:hAnsi="Marianne"/>
          <w:color w:val="17365D" w:themeColor="text2" w:themeShade="BF"/>
        </w:rPr>
      </w:pPr>
      <w:r w:rsidRPr="00011BC5">
        <w:rPr>
          <w:rFonts w:ascii="Marianne" w:hAnsi="Marianne"/>
          <w:b/>
          <w:color w:val="17365D" w:themeColor="text2" w:themeShade="BF"/>
        </w:rPr>
        <w:t>Articles 3</w:t>
      </w:r>
      <w:r w:rsidRPr="00011BC5">
        <w:rPr>
          <w:rFonts w:ascii="Marianne" w:hAnsi="Marianne"/>
          <w:color w:val="17365D" w:themeColor="text2" w:themeShade="BF"/>
        </w:rPr>
        <w:t> : Les locaux doivent disposer de sanitaires et de douches en nombre suffisant par rapport au nombre de jeunes présent sur le chantier,</w:t>
      </w:r>
    </w:p>
    <w:p w:rsidR="0011372E" w:rsidRPr="00011BC5" w:rsidRDefault="0011372E" w:rsidP="00011BC5">
      <w:pPr>
        <w:jc w:val="both"/>
        <w:rPr>
          <w:rFonts w:ascii="Marianne" w:hAnsi="Marianne"/>
          <w:color w:val="17365D" w:themeColor="text2" w:themeShade="BF"/>
        </w:rPr>
      </w:pPr>
    </w:p>
    <w:p w:rsidR="0011372E" w:rsidRPr="00011BC5" w:rsidRDefault="004E7A1B" w:rsidP="00011BC5">
      <w:pPr>
        <w:jc w:val="both"/>
        <w:rPr>
          <w:rFonts w:ascii="Marianne" w:hAnsi="Marianne"/>
          <w:color w:val="17365D" w:themeColor="text2" w:themeShade="BF"/>
        </w:rPr>
      </w:pPr>
      <w:r w:rsidRPr="00011BC5">
        <w:rPr>
          <w:rFonts w:ascii="Marianne" w:hAnsi="Marianne"/>
          <w:b/>
          <w:color w:val="17365D" w:themeColor="text2" w:themeShade="BF"/>
        </w:rPr>
        <w:t>Article 4 </w:t>
      </w:r>
      <w:r w:rsidRPr="00011BC5">
        <w:rPr>
          <w:rFonts w:ascii="Marianne" w:hAnsi="Marianne"/>
          <w:color w:val="17365D" w:themeColor="text2" w:themeShade="BF"/>
        </w:rPr>
        <w:t>: Les appareils permettant la réfrigération et la cuisson des aliments doivent être conformes aux normes en vigueur et en bon état de fonctionnement,</w:t>
      </w:r>
    </w:p>
    <w:p w:rsidR="0011372E" w:rsidRPr="00011BC5" w:rsidRDefault="0011372E" w:rsidP="00011BC5">
      <w:pPr>
        <w:jc w:val="both"/>
        <w:rPr>
          <w:rFonts w:ascii="Marianne" w:hAnsi="Marianne"/>
          <w:b/>
          <w:color w:val="17365D" w:themeColor="text2" w:themeShade="BF"/>
        </w:rPr>
      </w:pPr>
    </w:p>
    <w:p w:rsidR="0011372E" w:rsidRPr="00011BC5" w:rsidRDefault="004E7A1B" w:rsidP="00011BC5">
      <w:pPr>
        <w:jc w:val="both"/>
        <w:rPr>
          <w:rFonts w:ascii="Marianne" w:hAnsi="Marianne"/>
          <w:color w:val="17365D" w:themeColor="text2" w:themeShade="BF"/>
        </w:rPr>
      </w:pPr>
      <w:r w:rsidRPr="00011BC5">
        <w:rPr>
          <w:rFonts w:ascii="Marianne" w:hAnsi="Marianne"/>
          <w:b/>
          <w:color w:val="17365D" w:themeColor="text2" w:themeShade="BF"/>
        </w:rPr>
        <w:t>Article 5</w:t>
      </w:r>
      <w:r w:rsidRPr="00011BC5">
        <w:rPr>
          <w:rFonts w:ascii="Marianne" w:hAnsi="Marianne"/>
          <w:color w:val="17365D" w:themeColor="text2" w:themeShade="BF"/>
        </w:rPr>
        <w:t> : En cas d’hébergement sous tentes, l’organisateur veille à mettre à disposition des jeunes, un matériel de bonne qualité, et en nombre suffisant (tentes ; appareils de cuisson et réfrigération ; mobilier ; mode de couchage assurant un confort minimum - matelas autogonflants ou de bonne épaisseur - sac de couchage en bon état…),</w:t>
      </w:r>
    </w:p>
    <w:p w:rsidR="0011372E" w:rsidRPr="00011BC5" w:rsidRDefault="0011372E">
      <w:pPr>
        <w:ind w:left="180"/>
        <w:jc w:val="both"/>
        <w:rPr>
          <w:rFonts w:ascii="Marianne" w:hAnsi="Marianne"/>
          <w:color w:val="17365D" w:themeColor="text2" w:themeShade="BF"/>
        </w:rPr>
      </w:pPr>
    </w:p>
    <w:p w:rsidR="00011BC5" w:rsidRDefault="00911930">
      <w:pPr>
        <w:pStyle w:val="Titre11"/>
        <w:jc w:val="both"/>
        <w:rPr>
          <w:rFonts w:ascii="Marianne" w:hAnsi="Marianne"/>
          <w:b w:val="0"/>
          <w:bCs w:val="0"/>
          <w:color w:val="17365D" w:themeColor="text2" w:themeShade="BF"/>
          <w:sz w:val="24"/>
          <w:szCs w:val="24"/>
        </w:rPr>
      </w:pPr>
      <w:r>
        <w:rPr>
          <w:rFonts w:ascii="Marianne" w:hAnsi="Marianne"/>
          <w:b w:val="0"/>
          <w:bCs w:val="0"/>
          <w:noProof/>
          <w:color w:val="17365D" w:themeColor="text2" w:themeShade="B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-64770</wp:posOffset>
                </wp:positionH>
                <wp:positionV relativeFrom="paragraph">
                  <wp:posOffset>60325</wp:posOffset>
                </wp:positionV>
                <wp:extent cx="2446020" cy="381000"/>
                <wp:effectExtent l="7620" t="3810" r="3810" b="571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381000"/>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LA RESTAURATION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7" style="position:absolute;left:0;text-align:left;margin-left:-5.1pt;margin-top:4.75pt;width:192.6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" fillcolor="#92cddc [1944]" stroked="f">
                <v:textbox>
                  <w:txbxContent>
                    <w:p w:rsidR="00011BC5" w:rsidRPr="00253100" w:rsidRDefault="00011BC5" w:rsidP="00011BC5">
                      <w:pPr>
                        <w:rPr>
                          <w:rFonts w:ascii="Marianne" w:hAnsi="Marianne"/>
                          <w:b/>
                          <w:color w:val="FFFFFF" w:themeColor="background1"/>
                          <w:sz w:val="32"/>
                          <w:szCs w:val="32"/>
                        </w:rPr>
                      </w:pPr>
                      <w:r>
                        <w:rPr>
                          <w:rFonts w:ascii="Marianne" w:hAnsi="Marianne"/>
                          <w:b/>
                          <w:color w:val="FFFFFF" w:themeColor="background1"/>
                          <w:sz w:val="32"/>
                          <w:szCs w:val="32"/>
                        </w:rPr>
                        <w:t>LA RESTAURATION</w:t>
                      </w:r>
                    </w:p>
                  </w:txbxContent>
                </v:textbox>
              </v:roundrect>
            </w:pict>
          </mc:Fallback>
        </mc:AlternateContent>
      </w:r>
    </w:p>
    <w:p w:rsidR="00011BC5" w:rsidRDefault="00011BC5">
      <w:pPr>
        <w:pStyle w:val="Titre11"/>
        <w:jc w:val="both"/>
        <w:rPr>
          <w:rFonts w:ascii="Marianne" w:hAnsi="Marianne"/>
          <w:b w:val="0"/>
          <w:bCs w:val="0"/>
          <w:color w:val="17365D" w:themeColor="text2" w:themeShade="BF"/>
          <w:sz w:val="24"/>
          <w:szCs w:val="24"/>
        </w:rPr>
      </w:pP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1</w:t>
      </w:r>
      <w:r w:rsidRPr="00011BC5">
        <w:rPr>
          <w:rFonts w:ascii="Marianne" w:hAnsi="Marianne"/>
          <w:color w:val="17365D" w:themeColor="text2" w:themeShade="BF"/>
        </w:rPr>
        <w:t> : les menus doivent être adaptés en qualité et en quantité à l’âge des participants. Ils doivent prendre en compte l’âge des bénévoles et la pénibilité des travaux réalisés,</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2</w:t>
      </w:r>
      <w:r w:rsidRPr="00011BC5">
        <w:rPr>
          <w:rFonts w:ascii="Marianne" w:hAnsi="Marianne"/>
          <w:color w:val="17365D" w:themeColor="text2" w:themeShade="BF"/>
        </w:rPr>
        <w:t> : le budget consacré à l’alimentation ne peut être inférieur à 9 euros par jour et par participant,</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3</w:t>
      </w:r>
      <w:r w:rsidRPr="00011BC5">
        <w:rPr>
          <w:rFonts w:ascii="Marianne" w:hAnsi="Marianne"/>
          <w:color w:val="17365D" w:themeColor="text2" w:themeShade="BF"/>
        </w:rPr>
        <w:t> : les encadrants devront être au fait des recommandations concernant les conditions d’hygiène  alimentaire (conservations des denrées, préparation des repas) applicables dans les séjours de vacances. En tout état de cause, les normes d’hygiène et de sécurité doivent être conformes à la circulaire n° 02-124 du 9 juillet 2002,</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b/>
          <w:color w:val="17365D" w:themeColor="text2" w:themeShade="BF"/>
        </w:rPr>
        <w:t>Article 4</w:t>
      </w:r>
      <w:r w:rsidRPr="00011BC5">
        <w:rPr>
          <w:rFonts w:ascii="Marianne" w:hAnsi="Marianne"/>
          <w:color w:val="17365D" w:themeColor="text2" w:themeShade="BF"/>
        </w:rPr>
        <w:t> : les jeunes bénévoles peuvent contribuer à l’élaboration des repas, mais doivent être sous la surveillance d’un animateur (qui veille à leur sécurité physique et a</w:t>
      </w:r>
      <w:r w:rsidR="00011BC5">
        <w:rPr>
          <w:rFonts w:ascii="Marianne" w:hAnsi="Marianne"/>
          <w:color w:val="17365D" w:themeColor="text2" w:themeShade="BF"/>
        </w:rPr>
        <w:t xml:space="preserve">u respect des normes d’hygiène). </w:t>
      </w:r>
    </w:p>
    <w:p w:rsidR="00011BC5" w:rsidRDefault="00911930" w:rsidP="00011BC5">
      <w:pPr>
        <w:rPr>
          <w:rFonts w:ascii="Marianne" w:hAnsi="Marianne"/>
          <w:color w:val="17365D" w:themeColor="text2" w:themeShade="BF"/>
        </w:rPr>
      </w:pPr>
      <w:r>
        <w:rPr>
          <w:rFonts w:ascii="Marianne" w:hAnsi="Marianne"/>
          <w:noProof/>
          <w:color w:val="17365D" w:themeColor="text2" w:themeShade="BF"/>
        </w:rPr>
        <mc:AlternateContent>
          <mc:Choice Requires="wps">
            <w:drawing>
              <wp:anchor distT="0" distB="0" distL="114300" distR="114300" simplePos="0" relativeHeight="251670528" behindDoc="0" locked="0" layoutInCell="1" allowOverlap="1">
                <wp:simplePos x="0" y="0"/>
                <wp:positionH relativeFrom="column">
                  <wp:posOffset>11430</wp:posOffset>
                </wp:positionH>
                <wp:positionV relativeFrom="paragraph">
                  <wp:posOffset>127635</wp:posOffset>
                </wp:positionV>
                <wp:extent cx="6088380" cy="642620"/>
                <wp:effectExtent l="7620" t="6985" r="0" b="762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64262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1BC5" w:rsidRPr="00011BC5" w:rsidRDefault="00011BC5" w:rsidP="00011BC5">
                            <w:pPr>
                              <w:rPr>
                                <w:rFonts w:ascii="Marianne" w:hAnsi="Marianne"/>
                                <w:b/>
                                <w:color w:val="FFFFFF" w:themeColor="background1"/>
                                <w:sz w:val="29"/>
                                <w:szCs w:val="29"/>
                              </w:rPr>
                            </w:pPr>
                            <w:r>
                              <w:rPr>
                                <w:rFonts w:ascii="Marianne" w:hAnsi="Marianne"/>
                                <w:b/>
                                <w:color w:val="FFFFFF" w:themeColor="background1"/>
                                <w:sz w:val="29"/>
                                <w:szCs w:val="29"/>
                              </w:rPr>
                              <w:t>CRITERES RELATIFS AUX ACTIVITES DE VIE COLLECTIVE</w:t>
                            </w:r>
                            <w:r w:rsidR="00560CD5">
                              <w:rPr>
                                <w:rFonts w:ascii="Marianne" w:hAnsi="Marianne"/>
                                <w:b/>
                                <w:color w:val="FFFFFF" w:themeColor="background1"/>
                                <w:sz w:val="29"/>
                                <w:szCs w:val="29"/>
                              </w:rPr>
                              <w:t xml:space="preserve"> ET ACTIVITES DE LOISIRS ET DE DECOUVERTE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8" style="position:absolute;margin-left:.9pt;margin-top:10.05pt;width:479.4pt;height:5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" fillcolor="#e36c0a [2409]" stroked="f">
                <v:textbox>
                  <w:txbxContent>
                    <w:p w:rsidR="00011BC5" w:rsidRPr="00011BC5" w:rsidRDefault="00011BC5" w:rsidP="00011BC5">
                      <w:pPr>
                        <w:rPr>
                          <w:rFonts w:ascii="Marianne" w:hAnsi="Marianne"/>
                          <w:b/>
                          <w:color w:val="FFFFFF" w:themeColor="background1"/>
                          <w:sz w:val="29"/>
                          <w:szCs w:val="29"/>
                        </w:rPr>
                      </w:pPr>
                      <w:r>
                        <w:rPr>
                          <w:rFonts w:ascii="Marianne" w:hAnsi="Marianne"/>
                          <w:b/>
                          <w:color w:val="FFFFFF" w:themeColor="background1"/>
                          <w:sz w:val="29"/>
                          <w:szCs w:val="29"/>
                        </w:rPr>
                        <w:t>CRITERES RELATIFS AUX ACTIVITES DE VIE COLLECTIVE</w:t>
                      </w:r>
                      <w:r w:rsidR="00560CD5">
                        <w:rPr>
                          <w:rFonts w:ascii="Marianne" w:hAnsi="Marianne"/>
                          <w:b/>
                          <w:color w:val="FFFFFF" w:themeColor="background1"/>
                          <w:sz w:val="29"/>
                          <w:szCs w:val="29"/>
                        </w:rPr>
                        <w:t xml:space="preserve"> ET ACTIVITES DE LOISIRS ET DE DECOUVERTE</w:t>
                      </w:r>
                    </w:p>
                  </w:txbxContent>
                </v:textbox>
              </v:roundrect>
            </w:pict>
          </mc:Fallback>
        </mc:AlternateContent>
      </w:r>
    </w:p>
    <w:p w:rsidR="00011BC5" w:rsidRDefault="00011BC5" w:rsidP="00011BC5">
      <w:pPr>
        <w:rPr>
          <w:rFonts w:ascii="Marianne" w:hAnsi="Marianne"/>
          <w:color w:val="17365D" w:themeColor="text2" w:themeShade="BF"/>
        </w:rPr>
      </w:pPr>
    </w:p>
    <w:p w:rsidR="00011BC5" w:rsidRDefault="00011BC5" w:rsidP="00011BC5">
      <w:pPr>
        <w:rPr>
          <w:rFonts w:ascii="Marianne" w:hAnsi="Marianne"/>
          <w:color w:val="17365D" w:themeColor="text2" w:themeShade="BF"/>
        </w:rPr>
      </w:pPr>
    </w:p>
    <w:p w:rsidR="00011BC5" w:rsidRDefault="00011BC5" w:rsidP="00011BC5">
      <w:pPr>
        <w:rPr>
          <w:rFonts w:ascii="Marianne" w:hAnsi="Marianne"/>
          <w:color w:val="17365D" w:themeColor="text2" w:themeShade="BF"/>
        </w:rPr>
      </w:pP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560CD5">
        <w:rPr>
          <w:rFonts w:ascii="Marianne" w:hAnsi="Marianne"/>
          <w:b/>
          <w:color w:val="17365D" w:themeColor="text2" w:themeShade="BF"/>
        </w:rPr>
        <w:t xml:space="preserve">Article 1 : </w:t>
      </w:r>
      <w:r w:rsidRPr="00011BC5">
        <w:rPr>
          <w:rFonts w:ascii="Marianne" w:hAnsi="Marianne"/>
          <w:color w:val="17365D" w:themeColor="text2" w:themeShade="BF"/>
        </w:rPr>
        <w:t>Un budget spécifique « animation » permet aux animateurs de proposer des activités d’animation variées et de qualité. Celles-ci doivent notamment permettre la découverte de l’environnement proche, la pratique d’activités ludiques, sportives et culturelles. Elles doivent également  privilégier l’échange entre les jeunes.</w:t>
      </w:r>
    </w:p>
    <w:p w:rsidR="0011372E" w:rsidRPr="00011BC5" w:rsidRDefault="0011372E">
      <w:pPr>
        <w:jc w:val="both"/>
        <w:rPr>
          <w:rFonts w:ascii="Marianne" w:hAnsi="Marianne"/>
          <w:color w:val="17365D" w:themeColor="text2" w:themeShade="BF"/>
        </w:rPr>
      </w:pP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Après avoir pris connaissance des principes rappelés dans ce document, je soussigné, M…………………………maire, président, responsable, (1)</w:t>
      </w:r>
    </w:p>
    <w:p w:rsidR="0011372E" w:rsidRPr="00011BC5" w:rsidRDefault="0011372E">
      <w:pPr>
        <w:jc w:val="both"/>
        <w:rPr>
          <w:rFonts w:ascii="Marianne" w:hAnsi="Marianne"/>
          <w:color w:val="17365D" w:themeColor="text2" w:themeShade="BF"/>
        </w:rPr>
      </w:pP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De la commune de (1)</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De la communauté de communes de (1)</w:t>
      </w: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De l’association (1)</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Déclare m’engager à en respecter les termes.</w:t>
      </w: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Fait le                                 à</w:t>
      </w:r>
    </w:p>
    <w:p w:rsidR="0011372E" w:rsidRPr="00011BC5" w:rsidRDefault="0011372E">
      <w:pPr>
        <w:jc w:val="both"/>
        <w:rPr>
          <w:rFonts w:ascii="Marianne" w:hAnsi="Marianne"/>
          <w:color w:val="17365D" w:themeColor="text2" w:themeShade="BF"/>
        </w:rPr>
      </w:pPr>
    </w:p>
    <w:p w:rsidR="0011372E" w:rsidRPr="00011BC5" w:rsidRDefault="0011372E">
      <w:pPr>
        <w:jc w:val="both"/>
        <w:rPr>
          <w:rFonts w:ascii="Marianne" w:hAnsi="Marianne"/>
          <w:color w:val="17365D" w:themeColor="text2" w:themeShade="BF"/>
        </w:rPr>
      </w:pPr>
    </w:p>
    <w:p w:rsidR="0011372E" w:rsidRPr="00011BC5" w:rsidRDefault="004E7A1B">
      <w:pPr>
        <w:jc w:val="both"/>
        <w:rPr>
          <w:rFonts w:ascii="Marianne" w:hAnsi="Marianne"/>
          <w:color w:val="17365D" w:themeColor="text2" w:themeShade="BF"/>
        </w:rPr>
      </w:pPr>
      <w:r w:rsidRPr="00011BC5">
        <w:rPr>
          <w:rFonts w:ascii="Marianne" w:hAnsi="Marianne"/>
          <w:color w:val="17365D" w:themeColor="text2" w:themeShade="BF"/>
        </w:rPr>
        <w:t>Signature</w:t>
      </w:r>
    </w:p>
    <w:sectPr w:rsidR="0011372E" w:rsidRPr="00011BC5" w:rsidSect="009E24CA">
      <w:headerReference w:type="default" r:id="rId13"/>
      <w:footerReference w:type="default" r:id="rId14"/>
      <w:pgSz w:w="11906" w:h="16838"/>
      <w:pgMar w:top="851" w:right="1134" w:bottom="1134"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A74" w:rsidRDefault="00656A74">
      <w:r>
        <w:separator/>
      </w:r>
    </w:p>
  </w:endnote>
  <w:endnote w:type="continuationSeparator" w:id="0">
    <w:p w:rsidR="00656A74" w:rsidRDefault="0065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CE0" w:rsidRPr="00831712" w:rsidRDefault="00911930" w:rsidP="00362CE0">
    <w:pPr>
      <w:pStyle w:val="Pieddepage"/>
      <w:tabs>
        <w:tab w:val="clear" w:pos="4536"/>
        <w:tab w:val="center" w:pos="-993"/>
      </w:tabs>
      <w:rPr>
        <w:rFonts w:ascii="Arial" w:hAnsi="Arial" w:cs="Arial"/>
        <w:color w:val="E36C0A" w:themeColor="accent6" w:themeShade="BF"/>
        <w:sz w:val="16"/>
        <w:szCs w:val="16"/>
      </w:rPr>
    </w:pPr>
    <w:r>
      <w:rPr>
        <w:noProof/>
      </w:rPr>
      <mc:AlternateContent>
        <mc:Choice Requires="wps">
          <w:drawing>
            <wp:anchor distT="0" distB="0" distL="0" distR="0" simplePos="0" relativeHeight="251657728" behindDoc="1" locked="0" layoutInCell="0" allowOverlap="1">
              <wp:simplePos x="0" y="0"/>
              <wp:positionH relativeFrom="rightMargin">
                <wp:align>left</wp:align>
              </wp:positionH>
              <wp:positionV relativeFrom="paragraph">
                <wp:posOffset>858520</wp:posOffset>
              </wp:positionV>
              <wp:extent cx="369570" cy="1905"/>
              <wp:effectExtent l="0" t="0" r="0" b="17145"/>
              <wp:wrapNone/>
              <wp:docPr id="5"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905"/>
                      </a:xfrm>
                      <a:prstGeom prst="rect">
                        <a:avLst/>
                      </a:prstGeom>
                      <a:solidFill>
                        <a:srgbClr val="FFFFFF"/>
                      </a:solidFill>
                      <a:ln w="3175">
                        <a:solidFill>
                          <a:srgbClr val="808080"/>
                        </a:solidFill>
                        <a:round/>
                      </a:ln>
                      <a:effectLst/>
                    </wps:spPr>
                    <wps:txbx>
                      <w:txbxContent>
                        <w:sdt>
                          <w:sdtPr>
                            <w:id w:val="445197557"/>
                            <w:docPartObj>
                              <w:docPartGallery w:val="Page Numbers (Bottom of Page)"/>
                              <w:docPartUnique/>
                            </w:docPartObj>
                          </w:sdtPr>
                          <w:sdtEndPr/>
                          <w:sdtContent>
                            <w:p w:rsidR="00362CE0" w:rsidRDefault="009E24CA" w:rsidP="00362CE0">
                              <w:pPr>
                                <w:pStyle w:val="Contenudecadre"/>
                                <w:jc w:val="center"/>
                                <w:rPr>
                                  <w:color w:val="000000"/>
                                </w:rPr>
                              </w:pPr>
                              <w:r>
                                <w:rPr>
                                  <w:color w:val="000000"/>
                                  <w:sz w:val="16"/>
                                  <w:szCs w:val="16"/>
                                </w:rPr>
                                <w:fldChar w:fldCharType="begin"/>
                              </w:r>
                              <w:r w:rsidR="00362CE0">
                                <w:rPr>
                                  <w:color w:val="000000"/>
                                  <w:sz w:val="16"/>
                                  <w:szCs w:val="16"/>
                                </w:rPr>
                                <w:instrText>PAGE</w:instrText>
                              </w:r>
                              <w:r>
                                <w:rPr>
                                  <w:color w:val="000000"/>
                                  <w:sz w:val="16"/>
                                  <w:szCs w:val="16"/>
                                </w:rPr>
                                <w:fldChar w:fldCharType="separate"/>
                              </w:r>
                              <w:r w:rsidR="006713C8">
                                <w:rPr>
                                  <w:noProof/>
                                  <w:color w:val="000000"/>
                                  <w:sz w:val="16"/>
                                  <w:szCs w:val="16"/>
                                </w:rPr>
                                <w:t>2</w:t>
                              </w:r>
                              <w:r>
                                <w:rPr>
                                  <w:color w:val="000000"/>
                                  <w:sz w:val="16"/>
                                  <w:szCs w:val="16"/>
                                </w:rPr>
                                <w:fldChar w:fldCharType="end"/>
                              </w:r>
                            </w:p>
                          </w:sdtContent>
                        </w:sdt>
                      </w:txbxContent>
                    </wps:txbx>
                    <wps:bodyPr>
                      <a:noAutofit/>
                    </wps:bodyPr>
                  </wps:wsp>
                </a:graphicData>
              </a:graphic>
              <wp14:sizeRelH relativeFrom="page">
                <wp14:pctWidth>0</wp14:pctWidth>
              </wp14:sizeRelH>
              <wp14:sizeRelV relativeFrom="page">
                <wp14:pctHeight>0</wp14:pctHeight>
              </wp14:sizeRelV>
            </wp:anchor>
          </w:drawing>
        </mc:Choice>
        <mc:Fallback>
          <w:pict>
            <v:rect id="Cadre1" o:spid="_x0000_s1044" style="position:absolute;margin-left:0;margin-top:67.6pt;width:29.1pt;height:.15pt;z-index:-251658752;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" o:allowincell="f" strokecolor="gray" strokeweight=".25pt">
              <v:stroke joinstyle="round"/>
              <v:path arrowok="t"/>
              <v:textbox>
                <w:txbxContent>
                  <w:sdt>
                    <w:sdtPr>
                      <w:id w:val="445197557"/>
                      <w:docPartObj>
                        <w:docPartGallery w:val="Page Numbers (Bottom of Page)"/>
                        <w:docPartUnique/>
                      </w:docPartObj>
                    </w:sdtPr>
                    <w:sdtEndPr/>
                    <w:sdtContent>
                      <w:p w:rsidR="00362CE0" w:rsidRDefault="009E24CA" w:rsidP="00362CE0">
                        <w:pPr>
                          <w:pStyle w:val="Contenudecadre"/>
                          <w:jc w:val="center"/>
                          <w:rPr>
                            <w:color w:val="000000"/>
                          </w:rPr>
                        </w:pPr>
                        <w:r>
                          <w:rPr>
                            <w:color w:val="000000"/>
                            <w:sz w:val="16"/>
                            <w:szCs w:val="16"/>
                          </w:rPr>
                          <w:fldChar w:fldCharType="begin"/>
                        </w:r>
                        <w:r w:rsidR="00362CE0">
                          <w:rPr>
                            <w:color w:val="000000"/>
                            <w:sz w:val="16"/>
                            <w:szCs w:val="16"/>
                          </w:rPr>
                          <w:instrText>PAGE</w:instrText>
                        </w:r>
                        <w:r>
                          <w:rPr>
                            <w:color w:val="000000"/>
                            <w:sz w:val="16"/>
                            <w:szCs w:val="16"/>
                          </w:rPr>
                          <w:fldChar w:fldCharType="separate"/>
                        </w:r>
                        <w:r w:rsidR="006713C8">
                          <w:rPr>
                            <w:noProof/>
                            <w:color w:val="000000"/>
                            <w:sz w:val="16"/>
                            <w:szCs w:val="16"/>
                          </w:rPr>
                          <w:t>2</w:t>
                        </w:r>
                        <w:r>
                          <w:rPr>
                            <w:color w:val="000000"/>
                            <w:sz w:val="16"/>
                            <w:szCs w:val="16"/>
                          </w:rPr>
                          <w:fldChar w:fldCharType="end"/>
                        </w:r>
                      </w:p>
                    </w:sdtContent>
                  </w:sdt>
                </w:txbxContent>
              </v:textbox>
              <w10:wrap anchorx="margin"/>
            </v:rect>
          </w:pict>
        </mc:Fallback>
      </mc:AlternateContent>
    </w:r>
    <w:r w:rsidR="00362CE0" w:rsidRPr="00560CD5">
      <w:rPr>
        <w:rFonts w:ascii="Arial" w:hAnsi="Arial" w:cs="Arial"/>
        <w:color w:val="E36C0A" w:themeColor="accent6" w:themeShade="BF"/>
        <w:sz w:val="16"/>
        <w:szCs w:val="16"/>
      </w:rPr>
      <w:t>Délégation Régionale Académique à la Jeunesse, à l’Engagement, et aux Sport</w:t>
    </w:r>
    <w:r w:rsidR="006713C8">
      <w:rPr>
        <w:rFonts w:ascii="Arial" w:hAnsi="Arial" w:cs="Arial"/>
        <w:color w:val="E36C0A" w:themeColor="accent6" w:themeShade="BF"/>
        <w:sz w:val="16"/>
        <w:szCs w:val="16"/>
      </w:rPr>
      <w:t>s</w:t>
    </w:r>
    <w:r w:rsidR="00362CE0">
      <w:rPr>
        <w:rFonts w:ascii="Arial" w:hAnsi="Arial" w:cs="Arial"/>
        <w:color w:val="E36C0A" w:themeColor="accent6" w:themeShade="BF"/>
        <w:sz w:val="16"/>
        <w:szCs w:val="16"/>
      </w:rPr>
      <w:t xml:space="preserve"> </w:t>
    </w:r>
    <w:r w:rsidR="00362CE0" w:rsidRPr="00560CD5">
      <w:rPr>
        <w:rFonts w:ascii="Arial" w:hAnsi="Arial" w:cs="Arial"/>
        <w:color w:val="92CDDC" w:themeColor="accent5" w:themeTint="99"/>
        <w:sz w:val="16"/>
        <w:szCs w:val="16"/>
      </w:rPr>
      <w:t xml:space="preserve">Pôle Jeunesse Engagement et Vie Associative </w:t>
    </w:r>
  </w:p>
  <w:p w:rsidR="00362CE0" w:rsidRPr="007C2AEC" w:rsidRDefault="00362CE0" w:rsidP="00362CE0">
    <w:pPr>
      <w:pStyle w:val="Pieddepage"/>
      <w:tabs>
        <w:tab w:val="clear" w:pos="4536"/>
        <w:tab w:val="center" w:pos="-993"/>
      </w:tabs>
      <w:rPr>
        <w:rFonts w:ascii="Arial" w:hAnsi="Arial" w:cs="Arial"/>
        <w:color w:val="365F91" w:themeColor="accent1" w:themeShade="BF"/>
        <w:sz w:val="16"/>
        <w:szCs w:val="16"/>
      </w:rPr>
    </w:pPr>
    <w:r w:rsidRPr="007C2AEC">
      <w:rPr>
        <w:rFonts w:ascii="Arial" w:hAnsi="Arial" w:cs="Arial"/>
        <w:color w:val="365F91" w:themeColor="accent1" w:themeShade="BF"/>
        <w:sz w:val="16"/>
        <w:szCs w:val="16"/>
      </w:rPr>
      <w:t>Rectorat de la région académique Normandie</w:t>
    </w:r>
  </w:p>
  <w:p w:rsidR="0011372E" w:rsidRDefault="0011372E">
    <w:pPr>
      <w:pStyle w:val="Pieddepage"/>
      <w:tabs>
        <w:tab w:val="clear" w:pos="4536"/>
        <w:tab w:val="center" w:pos="-993"/>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A74" w:rsidRDefault="00656A74">
      <w:r>
        <w:separator/>
      </w:r>
    </w:p>
  </w:footnote>
  <w:footnote w:type="continuationSeparator" w:id="0">
    <w:p w:rsidR="00656A74" w:rsidRDefault="00656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512954"/>
      <w:docPartObj>
        <w:docPartGallery w:val="Page Numbers (Margins)"/>
        <w:docPartUnique/>
      </w:docPartObj>
    </w:sdtPr>
    <w:sdtEndPr/>
    <w:sdtContent>
      <w:p w:rsidR="0011372E" w:rsidRDefault="00911930">
        <w:pPr>
          <w:pStyle w:val="En-tte"/>
        </w:pPr>
        <w:r>
          <w:rPr>
            <w:noProof/>
          </w:rPr>
          <mc:AlternateContent>
            <mc:Choice Requires="wpg">
              <w:drawing>
                <wp:anchor distT="0" distB="0" distL="114300" distR="114300" simplePos="0" relativeHeight="251659776"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0" r="0" b="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7A0" w:rsidRDefault="009E24CA">
                                <w:pPr>
                                  <w:pStyle w:val="En-tte"/>
                                  <w:jc w:val="center"/>
                                </w:pPr>
                                <w:r w:rsidRPr="000B17A0">
                                  <w:rPr>
                                    <w:sz w:val="22"/>
                                    <w:szCs w:val="22"/>
                                  </w:rPr>
                                  <w:fldChar w:fldCharType="begin"/>
                                </w:r>
                                <w:r w:rsidR="000B17A0">
                                  <w:instrText>PAGE    \* MERGEFORMAT</w:instrText>
                                </w:r>
                                <w:r w:rsidRPr="000B17A0">
                                  <w:rPr>
                                    <w:sz w:val="22"/>
                                    <w:szCs w:val="22"/>
                                  </w:rPr>
                                  <w:fldChar w:fldCharType="separate"/>
                                </w:r>
                                <w:r w:rsidR="006713C8" w:rsidRPr="006713C8">
                                  <w:rPr>
                                    <w:rStyle w:val="Numrodepage"/>
                                    <w:b/>
                                    <w:bCs/>
                                    <w:noProof/>
                                    <w:color w:val="403152" w:themeColor="accent4" w:themeShade="80"/>
                                    <w:sz w:val="16"/>
                                    <w:szCs w:val="16"/>
                                  </w:rPr>
                                  <w:t>2</w:t>
                                </w:r>
                                <w:r w:rsidRPr="000B17A0">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0" o:spid="_x0000_s1039" style="position:absolute;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DZtCtwoEAACo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4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rsidR="000B17A0" w:rsidRDefault="009E24CA">
                          <w:pPr>
                            <w:pStyle w:val="En-tte"/>
                            <w:jc w:val="center"/>
                          </w:pPr>
                          <w:r w:rsidRPr="000B17A0">
                            <w:rPr>
                              <w:sz w:val="22"/>
                              <w:szCs w:val="22"/>
                            </w:rPr>
                            <w:fldChar w:fldCharType="begin"/>
                          </w:r>
                          <w:r w:rsidR="000B17A0">
                            <w:instrText>PAGE    \* MERGEFORMAT</w:instrText>
                          </w:r>
                          <w:r w:rsidRPr="000B17A0">
                            <w:rPr>
                              <w:sz w:val="22"/>
                              <w:szCs w:val="22"/>
                            </w:rPr>
                            <w:fldChar w:fldCharType="separate"/>
                          </w:r>
                          <w:r w:rsidR="006713C8" w:rsidRPr="006713C8">
                            <w:rPr>
                              <w:rStyle w:val="Numrodepage"/>
                              <w:b/>
                              <w:bCs/>
                              <w:noProof/>
                              <w:color w:val="403152" w:themeColor="accent4" w:themeShade="80"/>
                              <w:sz w:val="16"/>
                              <w:szCs w:val="16"/>
                            </w:rPr>
                            <w:t>2</w:t>
                          </w:r>
                          <w:r w:rsidRPr="000B17A0">
                            <w:rPr>
                              <w:rStyle w:val="Numrodepage"/>
                              <w:b/>
                              <w:bCs/>
                              <w:color w:val="403152" w:themeColor="accent4" w:themeShade="80"/>
                              <w:sz w:val="16"/>
                              <w:szCs w:val="16"/>
                            </w:rPr>
                            <w:fldChar w:fldCharType="end"/>
                          </w:r>
                        </w:p>
                      </w:txbxContent>
                    </v:textbox>
                  </v:shape>
                  <v:group id="Group 72" o:spid="_x0000_s104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4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4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p>
    </w:sdtContent>
  </w:sdt>
  <w:p w:rsidR="0011372E" w:rsidRDefault="0011372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72E"/>
    <w:rsid w:val="00011BC5"/>
    <w:rsid w:val="000B17A0"/>
    <w:rsid w:val="0011372E"/>
    <w:rsid w:val="00253100"/>
    <w:rsid w:val="00362CE0"/>
    <w:rsid w:val="00451D0B"/>
    <w:rsid w:val="004E7A1B"/>
    <w:rsid w:val="00560CD5"/>
    <w:rsid w:val="00656A74"/>
    <w:rsid w:val="006713C8"/>
    <w:rsid w:val="00911930"/>
    <w:rsid w:val="009E24CA"/>
    <w:rsid w:val="00DA5D65"/>
    <w:rsid w:val="00FD2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4B51D1-F00B-451E-AA4F-D976E6FF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7AA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qFormat/>
    <w:rsid w:val="00CF5AD1"/>
    <w:pPr>
      <w:keepNext/>
      <w:spacing w:before="240" w:after="60"/>
      <w:outlineLvl w:val="0"/>
    </w:pPr>
    <w:rPr>
      <w:rFonts w:ascii="Cambria" w:hAnsi="Cambria"/>
      <w:b/>
      <w:bCs/>
      <w:sz w:val="32"/>
      <w:szCs w:val="32"/>
    </w:rPr>
  </w:style>
  <w:style w:type="character" w:customStyle="1" w:styleId="TitreCar">
    <w:name w:val="Titre Car"/>
    <w:basedOn w:val="Policepardfaut"/>
    <w:link w:val="Titre"/>
    <w:qFormat/>
    <w:rsid w:val="00CF5AD1"/>
    <w:rPr>
      <w:rFonts w:ascii="Cambria" w:eastAsia="Times New Roman" w:hAnsi="Cambria" w:cs="Times New Roman"/>
      <w:b/>
      <w:bCs/>
      <w:sz w:val="32"/>
      <w:szCs w:val="32"/>
    </w:rPr>
  </w:style>
  <w:style w:type="character" w:customStyle="1" w:styleId="Titre1Car">
    <w:name w:val="Titre 1 Car"/>
    <w:basedOn w:val="Policepardfaut"/>
    <w:link w:val="Titre11"/>
    <w:qFormat/>
    <w:rsid w:val="00CF5AD1"/>
    <w:rPr>
      <w:rFonts w:ascii="Cambria" w:eastAsia="Times New Roman" w:hAnsi="Cambria" w:cs="Times New Roman"/>
      <w:b/>
      <w:bCs/>
      <w:sz w:val="32"/>
      <w:szCs w:val="32"/>
    </w:rPr>
  </w:style>
  <w:style w:type="character" w:customStyle="1" w:styleId="TextedebullesCar">
    <w:name w:val="Texte de bulles Car"/>
    <w:basedOn w:val="Policepardfaut"/>
    <w:link w:val="Textedebulles"/>
    <w:qFormat/>
    <w:rsid w:val="00FB71FE"/>
    <w:rPr>
      <w:rFonts w:ascii="Tahoma" w:hAnsi="Tahoma" w:cs="Tahoma"/>
      <w:sz w:val="16"/>
      <w:szCs w:val="16"/>
    </w:rPr>
  </w:style>
  <w:style w:type="character" w:customStyle="1" w:styleId="En-tteCar">
    <w:name w:val="En-tête Car"/>
    <w:basedOn w:val="Policepardfaut"/>
    <w:uiPriority w:val="99"/>
    <w:qFormat/>
    <w:rsid w:val="00021F72"/>
    <w:rPr>
      <w:sz w:val="24"/>
      <w:szCs w:val="24"/>
    </w:rPr>
  </w:style>
  <w:style w:type="character" w:customStyle="1" w:styleId="PieddepageCar">
    <w:name w:val="Pied de page Car"/>
    <w:basedOn w:val="Policepardfaut"/>
    <w:uiPriority w:val="99"/>
    <w:qFormat/>
    <w:rsid w:val="00021F72"/>
    <w:rPr>
      <w:sz w:val="24"/>
      <w:szCs w:val="24"/>
    </w:rPr>
  </w:style>
  <w:style w:type="character" w:customStyle="1" w:styleId="CommentaireCar">
    <w:name w:val="Commentaire Car"/>
    <w:basedOn w:val="Policepardfaut"/>
    <w:link w:val="Commentaire"/>
    <w:qFormat/>
    <w:rsid w:val="007836B5"/>
  </w:style>
  <w:style w:type="character" w:styleId="Marquedecommentaire">
    <w:name w:val="annotation reference"/>
    <w:basedOn w:val="Policepardfaut"/>
    <w:qFormat/>
    <w:rsid w:val="007836B5"/>
    <w:rPr>
      <w:sz w:val="16"/>
      <w:szCs w:val="16"/>
    </w:rPr>
  </w:style>
  <w:style w:type="character" w:customStyle="1" w:styleId="En-tteCar1">
    <w:name w:val="En-tête Car1"/>
    <w:basedOn w:val="Policepardfaut"/>
    <w:uiPriority w:val="99"/>
    <w:qFormat/>
    <w:rsid w:val="00FC5AF2"/>
    <w:rPr>
      <w:sz w:val="24"/>
      <w:szCs w:val="24"/>
    </w:rPr>
  </w:style>
  <w:style w:type="character" w:customStyle="1" w:styleId="PieddepageCar1">
    <w:name w:val="Pied de page Car1"/>
    <w:basedOn w:val="Policepardfaut"/>
    <w:link w:val="Pieddepage"/>
    <w:qFormat/>
    <w:rsid w:val="00FC5AF2"/>
    <w:rPr>
      <w:sz w:val="24"/>
      <w:szCs w:val="24"/>
    </w:rPr>
  </w:style>
  <w:style w:type="paragraph" w:styleId="Titre">
    <w:name w:val="Title"/>
    <w:basedOn w:val="Normal"/>
    <w:next w:val="Corpsdetexte"/>
    <w:link w:val="TitreCar"/>
    <w:qFormat/>
    <w:rsid w:val="00CF5AD1"/>
    <w:pPr>
      <w:spacing w:before="240" w:after="60"/>
      <w:jc w:val="center"/>
      <w:outlineLvl w:val="0"/>
    </w:pPr>
    <w:rPr>
      <w:rFonts w:ascii="Cambria" w:hAnsi="Cambria"/>
      <w:b/>
      <w:bCs/>
      <w:sz w:val="32"/>
      <w:szCs w:val="32"/>
    </w:rPr>
  </w:style>
  <w:style w:type="paragraph" w:styleId="Corpsdetexte">
    <w:name w:val="Body Text"/>
    <w:basedOn w:val="Normal"/>
    <w:rsid w:val="007836B5"/>
    <w:pPr>
      <w:spacing w:after="140" w:line="288" w:lineRule="auto"/>
    </w:pPr>
  </w:style>
  <w:style w:type="paragraph" w:styleId="Liste">
    <w:name w:val="List"/>
    <w:basedOn w:val="Corpsdetexte"/>
    <w:rsid w:val="007836B5"/>
    <w:rPr>
      <w:rFonts w:cs="Arial"/>
    </w:rPr>
  </w:style>
  <w:style w:type="paragraph" w:customStyle="1" w:styleId="Lgende1">
    <w:name w:val="Légende1"/>
    <w:basedOn w:val="Normal"/>
    <w:qFormat/>
    <w:rsid w:val="007836B5"/>
    <w:pPr>
      <w:suppressLineNumbers/>
      <w:spacing w:before="120" w:after="120"/>
    </w:pPr>
    <w:rPr>
      <w:rFonts w:cs="Arial"/>
      <w:i/>
      <w:iCs/>
    </w:rPr>
  </w:style>
  <w:style w:type="paragraph" w:customStyle="1" w:styleId="Index">
    <w:name w:val="Index"/>
    <w:basedOn w:val="Normal"/>
    <w:qFormat/>
    <w:rsid w:val="007836B5"/>
    <w:pPr>
      <w:suppressLineNumbers/>
    </w:pPr>
    <w:rPr>
      <w:rFonts w:cs="Arial"/>
    </w:rPr>
  </w:style>
  <w:style w:type="paragraph" w:styleId="Textedebulles">
    <w:name w:val="Balloon Text"/>
    <w:basedOn w:val="Normal"/>
    <w:link w:val="TextedebullesCar"/>
    <w:qFormat/>
    <w:rsid w:val="00FB71FE"/>
    <w:rPr>
      <w:rFonts w:ascii="Tahoma" w:hAnsi="Tahoma" w:cs="Tahoma"/>
      <w:sz w:val="16"/>
      <w:szCs w:val="16"/>
    </w:rPr>
  </w:style>
  <w:style w:type="paragraph" w:customStyle="1" w:styleId="En-tteetpieddepage">
    <w:name w:val="En-tête et pied de page"/>
    <w:basedOn w:val="Normal"/>
    <w:qFormat/>
    <w:rsid w:val="009E24CA"/>
  </w:style>
  <w:style w:type="paragraph" w:styleId="En-tte">
    <w:name w:val="header"/>
    <w:basedOn w:val="Normal"/>
    <w:uiPriority w:val="99"/>
    <w:rsid w:val="00FC5AF2"/>
    <w:pPr>
      <w:tabs>
        <w:tab w:val="center" w:pos="4536"/>
        <w:tab w:val="right" w:pos="9072"/>
      </w:tabs>
    </w:pPr>
  </w:style>
  <w:style w:type="paragraph" w:styleId="Pieddepage">
    <w:name w:val="footer"/>
    <w:basedOn w:val="Normal"/>
    <w:link w:val="PieddepageCar1"/>
    <w:uiPriority w:val="99"/>
    <w:rsid w:val="00FC5AF2"/>
    <w:pPr>
      <w:tabs>
        <w:tab w:val="center" w:pos="4536"/>
        <w:tab w:val="right" w:pos="9072"/>
      </w:tabs>
    </w:pPr>
  </w:style>
  <w:style w:type="paragraph" w:customStyle="1" w:styleId="Contenudecadre">
    <w:name w:val="Contenu de cadre"/>
    <w:basedOn w:val="Normal"/>
    <w:qFormat/>
    <w:rsid w:val="007836B5"/>
  </w:style>
  <w:style w:type="paragraph" w:styleId="Commentaire">
    <w:name w:val="annotation text"/>
    <w:basedOn w:val="Normal"/>
    <w:link w:val="CommentaireCar"/>
    <w:qFormat/>
    <w:rsid w:val="007836B5"/>
    <w:rPr>
      <w:sz w:val="20"/>
      <w:szCs w:val="20"/>
    </w:rPr>
  </w:style>
  <w:style w:type="table" w:styleId="Grilledutableau">
    <w:name w:val="Table Grid"/>
    <w:basedOn w:val="TableauNormal"/>
    <w:rsid w:val="00AF07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0B1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F6F74-6F3B-4D0B-938C-90D37289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1107</Words>
  <Characters>6091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ROUEN</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KHATCHADOURIANM</dc:creator>
  <cp:lastModifiedBy>P-VIRGINIE FIANT</cp:lastModifiedBy>
  <cp:revision>2</cp:revision>
  <cp:lastPrinted>2020-12-18T10:34:00Z</cp:lastPrinted>
  <dcterms:created xsi:type="dcterms:W3CDTF">2021-05-04T11:58:00Z</dcterms:created>
  <dcterms:modified xsi:type="dcterms:W3CDTF">2021-05-04T11:58:00Z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ROUEN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